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CF" w:rsidRDefault="004732CF" w:rsidP="004732CF">
      <w:pPr>
        <w:pStyle w:val="NoSpacing"/>
        <w:rPr>
          <w:b/>
          <w:sz w:val="24"/>
          <w:szCs w:val="24"/>
        </w:rPr>
      </w:pPr>
      <w:r>
        <w:rPr>
          <w:b/>
          <w:sz w:val="24"/>
          <w:szCs w:val="24"/>
        </w:rPr>
        <w:t>Plenary: Conversations with California</w:t>
      </w:r>
    </w:p>
    <w:p w:rsidR="004732CF" w:rsidRDefault="004732CF" w:rsidP="004732CF">
      <w:pPr>
        <w:pStyle w:val="NoSpacing"/>
        <w:rPr>
          <w:b/>
          <w:sz w:val="24"/>
          <w:szCs w:val="24"/>
        </w:rPr>
      </w:pPr>
      <w:r>
        <w:rPr>
          <w:b/>
          <w:sz w:val="24"/>
          <w:szCs w:val="24"/>
        </w:rPr>
        <w:t>Day 1: July 18</w:t>
      </w:r>
      <w:r>
        <w:rPr>
          <w:b/>
          <w:sz w:val="24"/>
          <w:szCs w:val="24"/>
        </w:rPr>
        <w:tab/>
        <w:t xml:space="preserve"> 3:15-4:45pm</w:t>
      </w:r>
    </w:p>
    <w:p w:rsidR="004732CF" w:rsidRDefault="004732CF" w:rsidP="004B2679">
      <w:pPr>
        <w:pStyle w:val="NoSpacing"/>
        <w:rPr>
          <w:i/>
          <w:sz w:val="24"/>
          <w:szCs w:val="24"/>
        </w:rPr>
      </w:pPr>
    </w:p>
    <w:p w:rsidR="004732CF" w:rsidRPr="0034408D" w:rsidRDefault="004732CF" w:rsidP="004732CF">
      <w:pPr>
        <w:pStyle w:val="NoSpacing"/>
        <w:rPr>
          <w:i/>
          <w:sz w:val="24"/>
          <w:szCs w:val="24"/>
        </w:rPr>
      </w:pPr>
      <w:r w:rsidRPr="0034408D">
        <w:rPr>
          <w:i/>
          <w:sz w:val="24"/>
          <w:szCs w:val="24"/>
        </w:rPr>
        <w:t xml:space="preserve">Karen Baker, Chief Service Officer of California  </w:t>
      </w:r>
    </w:p>
    <w:p w:rsidR="004732CF" w:rsidRPr="0034408D" w:rsidRDefault="004732CF" w:rsidP="004732CF">
      <w:pPr>
        <w:pStyle w:val="NoSpacing"/>
        <w:rPr>
          <w:i/>
          <w:sz w:val="24"/>
          <w:szCs w:val="24"/>
        </w:rPr>
      </w:pPr>
      <w:r w:rsidRPr="0034408D">
        <w:rPr>
          <w:i/>
          <w:sz w:val="24"/>
          <w:szCs w:val="24"/>
        </w:rPr>
        <w:t xml:space="preserve">Chester Spellman, CNCS Director of AmeriCorps </w:t>
      </w:r>
    </w:p>
    <w:p w:rsidR="004732CF" w:rsidRPr="0034408D" w:rsidRDefault="004732CF" w:rsidP="004732CF">
      <w:pPr>
        <w:pStyle w:val="NoSpacing"/>
        <w:rPr>
          <w:sz w:val="24"/>
          <w:szCs w:val="24"/>
        </w:rPr>
      </w:pPr>
    </w:p>
    <w:tbl>
      <w:tblPr>
        <w:tblStyle w:val="TableGrid1"/>
        <w:tblW w:w="15007" w:type="dxa"/>
        <w:tblInd w:w="-665" w:type="dxa"/>
        <w:tblLook w:val="04A0" w:firstRow="1" w:lastRow="0" w:firstColumn="1" w:lastColumn="0" w:noHBand="0" w:noVBand="1"/>
      </w:tblPr>
      <w:tblGrid>
        <w:gridCol w:w="1407"/>
        <w:gridCol w:w="12070"/>
        <w:gridCol w:w="1530"/>
      </w:tblGrid>
      <w:tr w:rsidR="004732CF" w:rsidRPr="004B2679" w:rsidTr="004732CF">
        <w:trPr>
          <w:trHeight w:val="827"/>
        </w:trPr>
        <w:tc>
          <w:tcPr>
            <w:tcW w:w="1407"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3:15 –3:20</w:t>
            </w: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5 min</w:t>
            </w:r>
          </w:p>
        </w:tc>
        <w:tc>
          <w:tcPr>
            <w:tcW w:w="12070"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Welcome and Introduction of Chester Spellman &amp; Karen Baker</w:t>
            </w:r>
          </w:p>
        </w:tc>
        <w:tc>
          <w:tcPr>
            <w:tcW w:w="1530" w:type="dxa"/>
          </w:tcPr>
          <w:p w:rsidR="004732CF" w:rsidRPr="0034408D" w:rsidRDefault="004732CF" w:rsidP="004732CF">
            <w:pPr>
              <w:spacing w:after="0" w:line="240" w:lineRule="auto"/>
              <w:rPr>
                <w:rFonts w:ascii="Calibri" w:eastAsia="Calibri" w:hAnsi="Calibri" w:cs="Times New Roman"/>
                <w:sz w:val="24"/>
                <w:szCs w:val="24"/>
              </w:rPr>
            </w:pPr>
          </w:p>
          <w:p w:rsidR="004732CF" w:rsidRDefault="004732CF" w:rsidP="000C0D08">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 xml:space="preserve">Anthony </w:t>
            </w:r>
          </w:p>
          <w:p w:rsidR="000C0D08" w:rsidRPr="0034408D" w:rsidRDefault="000C0D08" w:rsidP="000C0D08">
            <w:pPr>
              <w:spacing w:after="0" w:line="240" w:lineRule="auto"/>
              <w:rPr>
                <w:rFonts w:ascii="Calibri" w:eastAsia="Calibri" w:hAnsi="Calibri" w:cs="Times New Roman"/>
                <w:sz w:val="24"/>
                <w:szCs w:val="24"/>
              </w:rPr>
            </w:pPr>
            <w:r>
              <w:rPr>
                <w:rFonts w:ascii="Calibri" w:eastAsia="Calibri" w:hAnsi="Calibri" w:cs="Times New Roman"/>
                <w:sz w:val="24"/>
                <w:szCs w:val="24"/>
              </w:rPr>
              <w:t>Karen</w:t>
            </w:r>
          </w:p>
        </w:tc>
      </w:tr>
      <w:tr w:rsidR="004732CF" w:rsidRPr="004B2679" w:rsidTr="00717FE2">
        <w:trPr>
          <w:trHeight w:val="840"/>
        </w:trPr>
        <w:tc>
          <w:tcPr>
            <w:tcW w:w="1407"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3:20 – 3:50</w:t>
            </w: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30 mins</w:t>
            </w:r>
          </w:p>
        </w:tc>
        <w:tc>
          <w:tcPr>
            <w:tcW w:w="12070" w:type="dxa"/>
          </w:tcPr>
          <w:p w:rsidR="004732CF" w:rsidRPr="0034408D" w:rsidRDefault="004732CF" w:rsidP="004732CF">
            <w:pPr>
              <w:spacing w:after="0" w:line="240" w:lineRule="auto"/>
              <w:rPr>
                <w:rFonts w:ascii="Calibri" w:eastAsia="Calibri" w:hAnsi="Calibri" w:cs="Times New Roman"/>
                <w:sz w:val="24"/>
                <w:szCs w:val="24"/>
              </w:rPr>
            </w:pPr>
          </w:p>
          <w:p w:rsidR="004732CF" w:rsidRDefault="004732CF" w:rsidP="003201FD">
            <w:pPr>
              <w:spacing w:after="0" w:line="240" w:lineRule="auto"/>
              <w:rPr>
                <w:rFonts w:ascii="Calibri" w:eastAsia="Calibri" w:hAnsi="Calibri" w:cs="Times New Roman"/>
                <w:sz w:val="28"/>
                <w:szCs w:val="28"/>
              </w:rPr>
            </w:pPr>
            <w:r w:rsidRPr="00241490">
              <w:rPr>
                <w:rFonts w:ascii="Calibri" w:eastAsia="Calibri" w:hAnsi="Calibri" w:cs="Times New Roman"/>
                <w:sz w:val="28"/>
                <w:szCs w:val="28"/>
              </w:rPr>
              <w:t xml:space="preserve">Welcome to California! </w:t>
            </w:r>
            <w:r w:rsidR="008C1604" w:rsidRPr="00241490">
              <w:rPr>
                <w:rFonts w:ascii="Calibri" w:eastAsia="Calibri" w:hAnsi="Calibri" w:cs="Times New Roman"/>
                <w:sz w:val="28"/>
                <w:szCs w:val="28"/>
              </w:rPr>
              <w:t xml:space="preserve">– </w:t>
            </w:r>
            <w:proofErr w:type="spellStart"/>
            <w:r w:rsidR="008C1604" w:rsidRPr="00241490">
              <w:rPr>
                <w:rFonts w:ascii="Calibri" w:eastAsia="Calibri" w:hAnsi="Calibri" w:cs="Times New Roman"/>
                <w:sz w:val="28"/>
                <w:szCs w:val="28"/>
              </w:rPr>
              <w:t>ppt</w:t>
            </w:r>
            <w:proofErr w:type="spellEnd"/>
            <w:r w:rsidR="008C1604" w:rsidRPr="00241490">
              <w:rPr>
                <w:rFonts w:ascii="Calibri" w:eastAsia="Calibri" w:hAnsi="Calibri" w:cs="Times New Roman"/>
                <w:sz w:val="28"/>
                <w:szCs w:val="28"/>
              </w:rPr>
              <w:t xml:space="preserve"> and then website demo by Patrick during final 1</w:t>
            </w:r>
            <w:bookmarkStart w:id="0" w:name="_GoBack"/>
            <w:bookmarkEnd w:id="0"/>
            <w:r w:rsidR="008C1604" w:rsidRPr="00241490">
              <w:rPr>
                <w:rFonts w:ascii="Calibri" w:eastAsia="Calibri" w:hAnsi="Calibri" w:cs="Times New Roman"/>
                <w:sz w:val="28"/>
                <w:szCs w:val="28"/>
              </w:rPr>
              <w:t>0 minutes (3:40pm)</w:t>
            </w:r>
          </w:p>
          <w:p w:rsidR="00DC7230" w:rsidRPr="00DC7230" w:rsidRDefault="00DC7230" w:rsidP="003201FD">
            <w:pPr>
              <w:spacing w:after="0" w:line="240" w:lineRule="auto"/>
              <w:rPr>
                <w:rFonts w:ascii="Calibri" w:eastAsia="Calibri" w:hAnsi="Calibri" w:cs="Times New Roman"/>
                <w:b/>
                <w:sz w:val="24"/>
                <w:szCs w:val="24"/>
              </w:rPr>
            </w:pPr>
            <w:r w:rsidRPr="00DC7230">
              <w:rPr>
                <w:rFonts w:ascii="Calibri" w:eastAsia="Calibri" w:hAnsi="Calibri" w:cs="Times New Roman"/>
                <w:b/>
                <w:sz w:val="24"/>
                <w:szCs w:val="24"/>
              </w:rPr>
              <w:t xml:space="preserve">Live demo of CV AmeriCorps website </w:t>
            </w:r>
            <w:proofErr w:type="spellStart"/>
            <w:r w:rsidRPr="00DC7230">
              <w:rPr>
                <w:rFonts w:ascii="Calibri" w:eastAsia="Calibri" w:hAnsi="Calibri" w:cs="Times New Roman"/>
                <w:b/>
                <w:sz w:val="24"/>
                <w:szCs w:val="24"/>
              </w:rPr>
              <w:t>udpates</w:t>
            </w:r>
            <w:proofErr w:type="spellEnd"/>
            <w:r w:rsidRPr="00DC7230">
              <w:rPr>
                <w:rFonts w:ascii="Calibri" w:eastAsia="Calibri" w:hAnsi="Calibri" w:cs="Times New Roman"/>
                <w:b/>
                <w:sz w:val="24"/>
                <w:szCs w:val="24"/>
              </w:rPr>
              <w:t xml:space="preserve"> (Patrick)</w:t>
            </w:r>
            <w:r>
              <w:rPr>
                <w:rFonts w:ascii="Calibri" w:eastAsia="Calibri" w:hAnsi="Calibri" w:cs="Times New Roman"/>
                <w:b/>
                <w:sz w:val="24"/>
                <w:szCs w:val="24"/>
              </w:rPr>
              <w:t xml:space="preserve"> – last 10 mins</w:t>
            </w:r>
          </w:p>
        </w:tc>
        <w:tc>
          <w:tcPr>
            <w:tcW w:w="1530" w:type="dxa"/>
          </w:tcPr>
          <w:p w:rsidR="004732CF" w:rsidRPr="0034408D" w:rsidRDefault="004732CF" w:rsidP="004732CF">
            <w:pPr>
              <w:spacing w:after="0" w:line="240" w:lineRule="auto"/>
              <w:rPr>
                <w:rFonts w:ascii="Calibri" w:eastAsia="Calibri" w:hAnsi="Calibri" w:cs="Times New Roman"/>
                <w:sz w:val="24"/>
                <w:szCs w:val="24"/>
              </w:rPr>
            </w:pPr>
          </w:p>
          <w:p w:rsidR="004732CF"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Karen Baker</w:t>
            </w:r>
          </w:p>
          <w:p w:rsidR="00DC7230" w:rsidRPr="0034408D" w:rsidRDefault="00DC7230" w:rsidP="004732CF">
            <w:pPr>
              <w:spacing w:after="0" w:line="240" w:lineRule="auto"/>
              <w:rPr>
                <w:rFonts w:ascii="Calibri" w:eastAsia="Calibri" w:hAnsi="Calibri" w:cs="Times New Roman"/>
                <w:sz w:val="24"/>
                <w:szCs w:val="24"/>
              </w:rPr>
            </w:pPr>
            <w:r>
              <w:rPr>
                <w:rFonts w:ascii="Calibri" w:eastAsia="Calibri" w:hAnsi="Calibri" w:cs="Times New Roman"/>
                <w:sz w:val="24"/>
                <w:szCs w:val="24"/>
              </w:rPr>
              <w:t>Patrick</w:t>
            </w:r>
          </w:p>
        </w:tc>
      </w:tr>
      <w:tr w:rsidR="004732CF" w:rsidRPr="00962E64" w:rsidTr="004B2679">
        <w:tc>
          <w:tcPr>
            <w:tcW w:w="1407" w:type="dxa"/>
          </w:tcPr>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3:50 – 4:10</w:t>
            </w: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20 mins</w:t>
            </w:r>
          </w:p>
        </w:tc>
        <w:tc>
          <w:tcPr>
            <w:tcW w:w="12070" w:type="dxa"/>
          </w:tcPr>
          <w:p w:rsidR="004732CF" w:rsidRPr="0034408D" w:rsidRDefault="004732CF" w:rsidP="004732CF">
            <w:pPr>
              <w:spacing w:after="0" w:line="240" w:lineRule="auto"/>
              <w:rPr>
                <w:rFonts w:ascii="Calibri" w:eastAsia="Calibri" w:hAnsi="Calibri" w:cs="Times New Roman"/>
                <w:sz w:val="28"/>
                <w:szCs w:val="28"/>
              </w:rPr>
            </w:pPr>
            <w:r w:rsidRPr="0034408D">
              <w:rPr>
                <w:rFonts w:ascii="Calibri" w:eastAsia="Calibri" w:hAnsi="Calibri" w:cs="Times New Roman"/>
                <w:sz w:val="28"/>
                <w:szCs w:val="28"/>
              </w:rPr>
              <w:t>Karen Interviews Chester</w:t>
            </w:r>
          </w:p>
          <w:p w:rsidR="004732CF" w:rsidRPr="0034408D" w:rsidRDefault="004732CF" w:rsidP="004732CF">
            <w:pPr>
              <w:spacing w:after="0" w:line="240" w:lineRule="auto"/>
              <w:rPr>
                <w:rFonts w:ascii="Calibri" w:eastAsia="Calibri" w:hAnsi="Calibri" w:cs="Times New Roman"/>
                <w:sz w:val="28"/>
                <w:szCs w:val="28"/>
              </w:rPr>
            </w:pPr>
          </w:p>
          <w:p w:rsidR="007C7081" w:rsidRPr="0034408D" w:rsidRDefault="007C7081" w:rsidP="007C7081">
            <w:pPr>
              <w:spacing w:after="0" w:line="240" w:lineRule="auto"/>
              <w:rPr>
                <w:rFonts w:ascii="Calibri" w:eastAsia="Calibri" w:hAnsi="Calibri" w:cs="Times New Roman"/>
                <w:i/>
                <w:sz w:val="28"/>
                <w:szCs w:val="28"/>
              </w:rPr>
            </w:pPr>
            <w:r w:rsidRPr="0034408D">
              <w:rPr>
                <w:rFonts w:ascii="Calibri" w:eastAsia="Calibri" w:hAnsi="Calibri" w:cs="Times New Roman"/>
                <w:i/>
                <w:sz w:val="28"/>
                <w:szCs w:val="28"/>
              </w:rPr>
              <w:t xml:space="preserve">Now that you’ve learned a bit about our state, any observations you would want to share? </w:t>
            </w:r>
          </w:p>
          <w:p w:rsidR="007C7081" w:rsidRPr="0034408D" w:rsidRDefault="007C7081" w:rsidP="007C7081">
            <w:pPr>
              <w:spacing w:after="0" w:line="240" w:lineRule="auto"/>
              <w:rPr>
                <w:rFonts w:ascii="Calibri" w:eastAsia="Calibri" w:hAnsi="Calibri" w:cs="Times New Roman"/>
                <w:i/>
                <w:sz w:val="28"/>
                <w:szCs w:val="28"/>
              </w:rPr>
            </w:pPr>
          </w:p>
          <w:p w:rsidR="007C7081" w:rsidRPr="0034408D" w:rsidRDefault="007C7081" w:rsidP="007C7081">
            <w:pPr>
              <w:spacing w:after="0" w:line="240" w:lineRule="auto"/>
              <w:rPr>
                <w:rFonts w:ascii="Calibri" w:eastAsia="Calibri" w:hAnsi="Calibri" w:cs="Times New Roman"/>
                <w:i/>
                <w:sz w:val="28"/>
                <w:szCs w:val="28"/>
              </w:rPr>
            </w:pPr>
            <w:r w:rsidRPr="0034408D">
              <w:rPr>
                <w:rFonts w:ascii="Calibri" w:eastAsia="Calibri" w:hAnsi="Calibri" w:cs="Times New Roman"/>
                <w:i/>
                <w:sz w:val="28"/>
                <w:szCs w:val="28"/>
              </w:rPr>
              <w:t>Prior to your new role at CNCS, you started at the Florida Commission – what’s something that’s surprised you now that you’re on the Corporation / Federal side of things?</w:t>
            </w:r>
          </w:p>
          <w:p w:rsidR="007C7081" w:rsidRPr="0034408D" w:rsidRDefault="007C7081" w:rsidP="007C7081">
            <w:pPr>
              <w:spacing w:after="0" w:line="240" w:lineRule="auto"/>
              <w:rPr>
                <w:rFonts w:ascii="Calibri" w:eastAsia="Calibri" w:hAnsi="Calibri" w:cs="Times New Roman"/>
                <w:i/>
                <w:sz w:val="28"/>
                <w:szCs w:val="28"/>
              </w:rPr>
            </w:pPr>
          </w:p>
          <w:p w:rsidR="007C7081" w:rsidRPr="0034408D" w:rsidRDefault="007C7081" w:rsidP="007C7081">
            <w:pPr>
              <w:spacing w:after="0" w:line="240" w:lineRule="auto"/>
              <w:rPr>
                <w:rFonts w:ascii="Calibri" w:eastAsia="Calibri" w:hAnsi="Calibri" w:cs="Times New Roman"/>
                <w:i/>
                <w:sz w:val="28"/>
                <w:szCs w:val="28"/>
              </w:rPr>
            </w:pPr>
            <w:r w:rsidRPr="0034408D">
              <w:rPr>
                <w:rFonts w:ascii="Calibri" w:eastAsia="Calibri" w:hAnsi="Calibri" w:cs="Times New Roman"/>
                <w:i/>
                <w:sz w:val="28"/>
                <w:szCs w:val="28"/>
              </w:rPr>
              <w:t>Now that you are on the CNCS side of things, what advice would you give to our grantees to maintain their competitive edge?</w:t>
            </w:r>
          </w:p>
          <w:p w:rsidR="007C7081" w:rsidRPr="0034408D" w:rsidRDefault="007C7081" w:rsidP="007C7081">
            <w:pPr>
              <w:spacing w:after="0" w:line="240" w:lineRule="auto"/>
              <w:rPr>
                <w:rFonts w:ascii="Calibri" w:eastAsia="Calibri" w:hAnsi="Calibri" w:cs="Times New Roman"/>
                <w:i/>
                <w:sz w:val="28"/>
                <w:szCs w:val="28"/>
              </w:rPr>
            </w:pPr>
          </w:p>
          <w:p w:rsidR="007C7081" w:rsidRPr="0034408D" w:rsidRDefault="007C7081" w:rsidP="007C7081">
            <w:pPr>
              <w:spacing w:after="0" w:line="240" w:lineRule="auto"/>
              <w:rPr>
                <w:rFonts w:ascii="Calibri" w:eastAsia="Calibri" w:hAnsi="Calibri" w:cs="Times New Roman"/>
                <w:i/>
                <w:sz w:val="28"/>
                <w:szCs w:val="28"/>
              </w:rPr>
            </w:pPr>
            <w:r w:rsidRPr="0034408D">
              <w:rPr>
                <w:rFonts w:ascii="Calibri" w:eastAsia="Calibri" w:hAnsi="Calibri" w:cs="Times New Roman"/>
                <w:i/>
                <w:sz w:val="28"/>
                <w:szCs w:val="28"/>
              </w:rPr>
              <w:t>Last, are there any new emerging opportunities or federal priorities that you could share?</w:t>
            </w:r>
          </w:p>
          <w:p w:rsidR="004732CF" w:rsidRPr="0034408D" w:rsidRDefault="004732CF" w:rsidP="004732CF">
            <w:pPr>
              <w:spacing w:after="0" w:line="240" w:lineRule="auto"/>
              <w:rPr>
                <w:rFonts w:ascii="Calibri" w:eastAsia="Calibri" w:hAnsi="Calibri" w:cs="Times New Roman"/>
                <w:sz w:val="28"/>
                <w:szCs w:val="28"/>
              </w:rPr>
            </w:pPr>
          </w:p>
        </w:tc>
        <w:tc>
          <w:tcPr>
            <w:tcW w:w="1530" w:type="dxa"/>
          </w:tcPr>
          <w:p w:rsidR="004732CF" w:rsidRPr="0034408D" w:rsidRDefault="004732CF" w:rsidP="004732CF">
            <w:pPr>
              <w:spacing w:after="0" w:line="240" w:lineRule="auto"/>
              <w:rPr>
                <w:rFonts w:ascii="Calibri" w:eastAsia="Calibri" w:hAnsi="Calibri" w:cs="Times New Roman"/>
                <w:sz w:val="28"/>
                <w:szCs w:val="28"/>
              </w:rPr>
            </w:pPr>
            <w:r w:rsidRPr="0034408D">
              <w:rPr>
                <w:rFonts w:ascii="Calibri" w:eastAsia="Calibri" w:hAnsi="Calibri" w:cs="Times New Roman"/>
                <w:sz w:val="28"/>
                <w:szCs w:val="28"/>
              </w:rPr>
              <w:t>Karen Baker</w:t>
            </w:r>
          </w:p>
        </w:tc>
      </w:tr>
      <w:tr w:rsidR="004732CF" w:rsidRPr="00962E64" w:rsidTr="00EE5219">
        <w:trPr>
          <w:trHeight w:val="926"/>
        </w:trPr>
        <w:tc>
          <w:tcPr>
            <w:tcW w:w="1407"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4:10 – 4:35pm</w:t>
            </w: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25 mins</w:t>
            </w:r>
          </w:p>
        </w:tc>
        <w:tc>
          <w:tcPr>
            <w:tcW w:w="12070" w:type="dxa"/>
          </w:tcPr>
          <w:p w:rsidR="004732CF" w:rsidRPr="0034408D" w:rsidRDefault="004732CF" w:rsidP="004732CF">
            <w:pPr>
              <w:spacing w:after="0" w:line="240" w:lineRule="auto"/>
              <w:rPr>
                <w:rFonts w:ascii="Calibri" w:eastAsia="Calibri" w:hAnsi="Calibri" w:cs="Times New Roman"/>
                <w:b/>
                <w:sz w:val="28"/>
                <w:szCs w:val="28"/>
              </w:rPr>
            </w:pPr>
            <w:r w:rsidRPr="0034408D">
              <w:rPr>
                <w:rFonts w:ascii="Calibri" w:eastAsia="Calibri" w:hAnsi="Calibri" w:cs="Times New Roman"/>
                <w:b/>
                <w:sz w:val="28"/>
                <w:szCs w:val="28"/>
              </w:rPr>
              <w:t>Town Hall style Q&amp;A for Grantees</w:t>
            </w:r>
          </w:p>
          <w:p w:rsidR="004732CF" w:rsidRPr="0034408D" w:rsidRDefault="004732CF" w:rsidP="004732CF">
            <w:pPr>
              <w:spacing w:after="0" w:line="240" w:lineRule="auto"/>
              <w:rPr>
                <w:rFonts w:ascii="Calibri" w:eastAsia="Calibri" w:hAnsi="Calibri" w:cs="Times New Roman"/>
                <w:i/>
                <w:sz w:val="28"/>
                <w:szCs w:val="28"/>
              </w:rPr>
            </w:pPr>
            <w:r w:rsidRPr="0034408D">
              <w:rPr>
                <w:rFonts w:ascii="Calibri" w:eastAsia="Calibri" w:hAnsi="Calibri" w:cs="Times New Roman"/>
                <w:sz w:val="28"/>
                <w:szCs w:val="28"/>
              </w:rPr>
              <w:t xml:space="preserve">[starter questions] </w:t>
            </w:r>
            <w:r w:rsidRPr="0034408D">
              <w:rPr>
                <w:rFonts w:ascii="Calibri" w:eastAsia="Calibri" w:hAnsi="Calibri" w:cs="Times New Roman"/>
                <w:i/>
                <w:sz w:val="28"/>
                <w:szCs w:val="28"/>
              </w:rPr>
              <w:t>What questions do you folks have for Chester?</w:t>
            </w:r>
          </w:p>
          <w:p w:rsidR="004732CF" w:rsidRPr="0034408D" w:rsidRDefault="004732CF" w:rsidP="004732CF">
            <w:pPr>
              <w:spacing w:after="0" w:line="240" w:lineRule="auto"/>
              <w:rPr>
                <w:rFonts w:ascii="Calibri" w:eastAsia="Calibri" w:hAnsi="Calibri" w:cs="Times New Roman"/>
                <w:i/>
                <w:sz w:val="28"/>
                <w:szCs w:val="28"/>
              </w:rPr>
            </w:pPr>
            <w:r w:rsidRPr="0034408D">
              <w:rPr>
                <w:rFonts w:ascii="Calibri" w:eastAsia="Calibri" w:hAnsi="Calibri" w:cs="Times New Roman"/>
                <w:i/>
                <w:sz w:val="28"/>
                <w:szCs w:val="28"/>
              </w:rPr>
              <w:t xml:space="preserve">Is there anything you want Chester to know or take back with him to CNCS? </w:t>
            </w:r>
          </w:p>
        </w:tc>
        <w:tc>
          <w:tcPr>
            <w:tcW w:w="1530" w:type="dxa"/>
          </w:tcPr>
          <w:p w:rsidR="004732CF" w:rsidRPr="0034408D" w:rsidRDefault="004732CF" w:rsidP="004732CF">
            <w:pPr>
              <w:spacing w:after="0" w:line="240" w:lineRule="auto"/>
              <w:rPr>
                <w:rFonts w:ascii="Calibri" w:eastAsia="Calibri" w:hAnsi="Calibri" w:cs="Times New Roman"/>
                <w:sz w:val="28"/>
                <w:szCs w:val="28"/>
              </w:rPr>
            </w:pPr>
          </w:p>
          <w:p w:rsidR="004732CF" w:rsidRPr="0034408D" w:rsidRDefault="004732CF" w:rsidP="004732CF">
            <w:pPr>
              <w:spacing w:after="0" w:line="240" w:lineRule="auto"/>
              <w:rPr>
                <w:rFonts w:ascii="Calibri" w:eastAsia="Calibri" w:hAnsi="Calibri" w:cs="Times New Roman"/>
                <w:sz w:val="28"/>
                <w:szCs w:val="28"/>
              </w:rPr>
            </w:pPr>
            <w:r w:rsidRPr="0034408D">
              <w:rPr>
                <w:rFonts w:ascii="Calibri" w:eastAsia="Calibri" w:hAnsi="Calibri" w:cs="Times New Roman"/>
                <w:sz w:val="28"/>
                <w:szCs w:val="28"/>
              </w:rPr>
              <w:t>Karen Baker</w:t>
            </w:r>
          </w:p>
        </w:tc>
      </w:tr>
      <w:tr w:rsidR="004732CF" w:rsidRPr="00962E64" w:rsidTr="0034408D">
        <w:trPr>
          <w:trHeight w:val="1106"/>
        </w:trPr>
        <w:tc>
          <w:tcPr>
            <w:tcW w:w="1407"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4732CF"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4:40-4:45</w:t>
            </w:r>
          </w:p>
        </w:tc>
        <w:tc>
          <w:tcPr>
            <w:tcW w:w="12070" w:type="dxa"/>
          </w:tcPr>
          <w:p w:rsidR="004732CF" w:rsidRPr="003D0A1D" w:rsidRDefault="004732CF" w:rsidP="004732CF">
            <w:pPr>
              <w:spacing w:after="0" w:line="240" w:lineRule="auto"/>
              <w:rPr>
                <w:rFonts w:ascii="Calibri" w:eastAsia="Calibri" w:hAnsi="Calibri" w:cs="Times New Roman"/>
                <w:sz w:val="24"/>
                <w:szCs w:val="24"/>
              </w:rPr>
            </w:pPr>
          </w:p>
          <w:p w:rsidR="004732CF" w:rsidRPr="003D0A1D" w:rsidRDefault="007C7081" w:rsidP="007C7081">
            <w:pPr>
              <w:spacing w:after="0" w:line="240" w:lineRule="auto"/>
              <w:rPr>
                <w:rFonts w:ascii="Calibri" w:eastAsia="Calibri" w:hAnsi="Calibri" w:cs="Times New Roman"/>
                <w:b/>
                <w:sz w:val="24"/>
                <w:szCs w:val="24"/>
              </w:rPr>
            </w:pPr>
            <w:r w:rsidRPr="003D0A1D">
              <w:rPr>
                <w:rFonts w:ascii="Calibri" w:eastAsia="Calibri" w:hAnsi="Calibri" w:cs="Times New Roman"/>
                <w:i/>
                <w:sz w:val="24"/>
                <w:szCs w:val="24"/>
              </w:rPr>
              <w:t>As you reflect on the day, what will you take with you?  In your notebook take some time to star, box, flag the things in your notebook that you want to take away</w:t>
            </w:r>
            <w:r w:rsidRPr="003D0A1D">
              <w:rPr>
                <w:rFonts w:ascii="Calibri" w:eastAsia="Calibri" w:hAnsi="Calibri" w:cs="Times New Roman"/>
                <w:sz w:val="24"/>
                <w:szCs w:val="24"/>
              </w:rPr>
              <w:t>.   Invite to stay for mixer / housekeeping</w:t>
            </w:r>
          </w:p>
        </w:tc>
        <w:tc>
          <w:tcPr>
            <w:tcW w:w="1530" w:type="dxa"/>
          </w:tcPr>
          <w:p w:rsidR="004732CF" w:rsidRPr="0034408D" w:rsidRDefault="004732CF" w:rsidP="004732CF">
            <w:pPr>
              <w:spacing w:after="0" w:line="240" w:lineRule="auto"/>
              <w:rPr>
                <w:rFonts w:ascii="Calibri" w:eastAsia="Calibri" w:hAnsi="Calibri" w:cs="Times New Roman"/>
                <w:sz w:val="24"/>
                <w:szCs w:val="24"/>
              </w:rPr>
            </w:pPr>
          </w:p>
          <w:p w:rsidR="004732CF" w:rsidRPr="0034408D" w:rsidRDefault="007C7081" w:rsidP="004732CF">
            <w:pPr>
              <w:spacing w:after="0" w:line="240" w:lineRule="auto"/>
              <w:rPr>
                <w:rFonts w:ascii="Calibri" w:eastAsia="Calibri" w:hAnsi="Calibri" w:cs="Times New Roman"/>
                <w:sz w:val="24"/>
                <w:szCs w:val="24"/>
              </w:rPr>
            </w:pPr>
            <w:r w:rsidRPr="0034408D">
              <w:rPr>
                <w:rFonts w:ascii="Calibri" w:eastAsia="Calibri" w:hAnsi="Calibri" w:cs="Times New Roman"/>
                <w:sz w:val="24"/>
                <w:szCs w:val="24"/>
              </w:rPr>
              <w:t>Anthony C.</w:t>
            </w:r>
          </w:p>
        </w:tc>
      </w:tr>
    </w:tbl>
    <w:p w:rsidR="004B2679" w:rsidRDefault="004B2679" w:rsidP="004732CF"/>
    <w:sectPr w:rsidR="004B2679" w:rsidSect="004732CF">
      <w:pgSz w:w="15840" w:h="12240" w:orient="landscape"/>
      <w:pgMar w:top="57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79"/>
    <w:rsid w:val="00043764"/>
    <w:rsid w:val="000C0D08"/>
    <w:rsid w:val="00241490"/>
    <w:rsid w:val="003201FD"/>
    <w:rsid w:val="0034408D"/>
    <w:rsid w:val="003D0A1D"/>
    <w:rsid w:val="004732CF"/>
    <w:rsid w:val="004B2679"/>
    <w:rsid w:val="007C7081"/>
    <w:rsid w:val="00896D32"/>
    <w:rsid w:val="008C1604"/>
    <w:rsid w:val="00C26208"/>
    <w:rsid w:val="00DC7230"/>
    <w:rsid w:val="00EE5219"/>
    <w:rsid w:val="00EF3234"/>
    <w:rsid w:val="00F5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E4BA"/>
  <w15:chartTrackingRefBased/>
  <w15:docId w15:val="{E3C337A5-D89E-40E5-9304-19ED91C8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79"/>
    <w:pPr>
      <w:spacing w:after="0" w:line="240" w:lineRule="auto"/>
    </w:pPr>
  </w:style>
  <w:style w:type="table" w:customStyle="1" w:styleId="TableGrid1">
    <w:name w:val="Table Grid1"/>
    <w:basedOn w:val="TableNormal"/>
    <w:next w:val="TableGrid"/>
    <w:uiPriority w:val="59"/>
    <w:rsid w:val="004B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20917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Baltzley</dc:creator>
  <cp:keywords/>
  <dc:description/>
  <cp:lastModifiedBy>Tara Baltzley</cp:lastModifiedBy>
  <cp:revision>12</cp:revision>
  <dcterms:created xsi:type="dcterms:W3CDTF">2018-07-12T02:08:00Z</dcterms:created>
  <dcterms:modified xsi:type="dcterms:W3CDTF">2018-07-13T21:01:00Z</dcterms:modified>
</cp:coreProperties>
</file>