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9F" w:rsidRPr="009A0C9F" w:rsidRDefault="009A0C9F" w:rsidP="009A0C9F">
      <w:pPr>
        <w:keepNext/>
        <w:spacing w:before="240" w:after="60"/>
        <w:jc w:val="center"/>
        <w:outlineLvl w:val="2"/>
        <w:rPr>
          <w:rFonts w:cs="Arial"/>
          <w:b/>
          <w:bCs/>
          <w:sz w:val="28"/>
          <w:szCs w:val="28"/>
        </w:rPr>
      </w:pPr>
      <w:bookmarkStart w:id="0" w:name="_Toc370208227"/>
      <w:r>
        <w:rPr>
          <w:rFonts w:cs="Arial"/>
          <w:b/>
          <w:bCs/>
          <w:sz w:val="28"/>
          <w:szCs w:val="28"/>
        </w:rPr>
        <w:t xml:space="preserve">Authorization, </w:t>
      </w:r>
      <w:r w:rsidRPr="006D4E2E">
        <w:rPr>
          <w:rFonts w:cs="Arial"/>
          <w:b/>
          <w:bCs/>
          <w:sz w:val="28"/>
          <w:szCs w:val="28"/>
        </w:rPr>
        <w:t>Assurance</w:t>
      </w:r>
      <w:r>
        <w:rPr>
          <w:rFonts w:cs="Arial"/>
          <w:b/>
          <w:bCs/>
          <w:sz w:val="28"/>
          <w:szCs w:val="28"/>
        </w:rPr>
        <w:t>s,</w:t>
      </w:r>
      <w:r w:rsidRPr="006D4E2E">
        <w:rPr>
          <w:rFonts w:cs="Arial"/>
          <w:b/>
          <w:bCs/>
          <w:sz w:val="28"/>
          <w:szCs w:val="28"/>
        </w:rPr>
        <w:t xml:space="preserve"> and Certification (Signature Page</w:t>
      </w:r>
      <w:bookmarkEnd w:id="0"/>
      <w:r w:rsidRPr="006D4E2E">
        <w:rPr>
          <w:rFonts w:cs="Arial"/>
          <w:b/>
          <w:bCs/>
          <w:sz w:val="28"/>
          <w:szCs w:val="28"/>
        </w:rPr>
        <w:t>)</w:t>
      </w:r>
    </w:p>
    <w:p w:rsidR="009A0C9F" w:rsidRDefault="009A0C9F" w:rsidP="009A0C9F">
      <w:pPr>
        <w:jc w:val="center"/>
        <w:rPr>
          <w:rFonts w:cs="Arial"/>
          <w:i/>
        </w:rPr>
      </w:pPr>
      <w:r w:rsidRPr="006D4E2E">
        <w:rPr>
          <w:rFonts w:cs="Arial"/>
          <w:i/>
        </w:rPr>
        <w:t>Please complete this form and include in the application.</w:t>
      </w:r>
    </w:p>
    <w:p w:rsidR="0004619C" w:rsidRPr="009A0C9F" w:rsidRDefault="0004619C" w:rsidP="009A0C9F">
      <w:pPr>
        <w:jc w:val="center"/>
        <w:rPr>
          <w:rFonts w:cs="Arial"/>
          <w:i/>
          <w:caps/>
        </w:rPr>
      </w:pPr>
    </w:p>
    <w:p w:rsidR="009A0C9F" w:rsidRDefault="009A0C9F" w:rsidP="009A0C9F">
      <w:pPr>
        <w:jc w:val="both"/>
        <w:rPr>
          <w:rFonts w:cs="Arial"/>
          <w:b/>
          <w:i/>
        </w:rPr>
      </w:pPr>
      <w:r w:rsidRPr="006D4E2E">
        <w:rPr>
          <w:rFonts w:cs="Arial"/>
          <w:b/>
          <w:i/>
        </w:rPr>
        <w:t xml:space="preserve">By signing and submitting this application, as the duly authorized representative of the applicant, you certify that the applicant will comply with the </w:t>
      </w:r>
      <w:r>
        <w:rPr>
          <w:rFonts w:cs="Arial"/>
          <w:b/>
          <w:i/>
        </w:rPr>
        <w:t>following:</w:t>
      </w:r>
    </w:p>
    <w:p w:rsidR="009A0C9F" w:rsidRPr="009A0C9F" w:rsidRDefault="009A0C9F" w:rsidP="009A0C9F">
      <w:pPr>
        <w:pStyle w:val="ListParagraph"/>
        <w:numPr>
          <w:ilvl w:val="0"/>
          <w:numId w:val="7"/>
        </w:numPr>
        <w:rPr>
          <w:rFonts w:cs="Arial"/>
          <w:b/>
          <w:caps/>
        </w:rPr>
      </w:pPr>
      <w:r>
        <w:rPr>
          <w:rFonts w:cs="Arial"/>
        </w:rPr>
        <w:t>A</w:t>
      </w:r>
      <w:r w:rsidRPr="006D4E2E">
        <w:rPr>
          <w:rFonts w:cs="Arial"/>
        </w:rPr>
        <w:t>gree to perform all actions and support all intentions in the Assurances section.</w:t>
      </w:r>
    </w:p>
    <w:p w:rsidR="009A0C9F" w:rsidRPr="00C847ED" w:rsidRDefault="009A0C9F" w:rsidP="009A0C9F">
      <w:pPr>
        <w:pStyle w:val="ListParagraph"/>
        <w:numPr>
          <w:ilvl w:val="0"/>
          <w:numId w:val="7"/>
        </w:numPr>
        <w:rPr>
          <w:rFonts w:cs="Arial"/>
          <w:b/>
          <w:caps/>
        </w:rPr>
      </w:pPr>
      <w:r>
        <w:rPr>
          <w:rFonts w:cs="Arial"/>
          <w:bCs/>
          <w:caps/>
        </w:rPr>
        <w:t>A</w:t>
      </w:r>
      <w:r>
        <w:rPr>
          <w:rFonts w:cs="Arial"/>
          <w:bCs/>
        </w:rPr>
        <w:t>gree to perform all actions and support</w:t>
      </w:r>
      <w:r w:rsidR="00C847ED">
        <w:rPr>
          <w:rFonts w:cs="Arial"/>
          <w:bCs/>
        </w:rPr>
        <w:t xml:space="preserve"> all</w:t>
      </w:r>
      <w:r>
        <w:rPr>
          <w:rFonts w:cs="Arial"/>
          <w:bCs/>
        </w:rPr>
        <w:t xml:space="preserve"> intentions in the Certification section of this application</w:t>
      </w:r>
      <w:r w:rsidR="00C847ED">
        <w:rPr>
          <w:rFonts w:cs="Arial"/>
          <w:bCs/>
        </w:rPr>
        <w:t xml:space="preserve"> for d</w:t>
      </w:r>
      <w:r w:rsidR="00C847ED" w:rsidRPr="006D4E2E">
        <w:rPr>
          <w:rFonts w:cs="Arial"/>
        </w:rPr>
        <w:t xml:space="preserve">ebarment, </w:t>
      </w:r>
      <w:r w:rsidR="00C847ED">
        <w:rPr>
          <w:rFonts w:cs="Arial"/>
        </w:rPr>
        <w:t>s</w:t>
      </w:r>
      <w:r w:rsidR="00C847ED" w:rsidRPr="006D4E2E">
        <w:rPr>
          <w:rFonts w:cs="Arial"/>
        </w:rPr>
        <w:t xml:space="preserve">uspension and </w:t>
      </w:r>
      <w:r w:rsidR="00C847ED">
        <w:rPr>
          <w:rFonts w:cs="Arial"/>
        </w:rPr>
        <w:t>o</w:t>
      </w:r>
      <w:r w:rsidR="00C847ED" w:rsidRPr="006D4E2E">
        <w:rPr>
          <w:rFonts w:cs="Arial"/>
        </w:rPr>
        <w:t xml:space="preserve">ther </w:t>
      </w:r>
      <w:r w:rsidR="00C847ED">
        <w:rPr>
          <w:rFonts w:cs="Arial"/>
        </w:rPr>
        <w:t>r</w:t>
      </w:r>
      <w:r w:rsidR="00C847ED" w:rsidRPr="006D4E2E">
        <w:rPr>
          <w:rFonts w:cs="Arial"/>
        </w:rPr>
        <w:t xml:space="preserve">esponsibility </w:t>
      </w:r>
      <w:r w:rsidR="00C847ED">
        <w:rPr>
          <w:rFonts w:cs="Arial"/>
        </w:rPr>
        <w:t>m</w:t>
      </w:r>
      <w:r w:rsidR="00C847ED" w:rsidRPr="006D4E2E">
        <w:rPr>
          <w:rFonts w:cs="Arial"/>
        </w:rPr>
        <w:t>atters</w:t>
      </w:r>
      <w:r w:rsidR="00C847ED">
        <w:rPr>
          <w:rFonts w:cs="Arial"/>
        </w:rPr>
        <w:t>, drug-free workplace, and lobbying activities.</w:t>
      </w:r>
    </w:p>
    <w:p w:rsidR="00C847ED" w:rsidRPr="00C847ED" w:rsidRDefault="00C847ED" w:rsidP="00C847ED">
      <w:pPr>
        <w:pStyle w:val="ListParagraph"/>
        <w:rPr>
          <w:rFonts w:cs="Arial"/>
          <w:b/>
          <w:caps/>
        </w:rPr>
      </w:pPr>
    </w:p>
    <w:p w:rsidR="009A0C9F" w:rsidRPr="006D4E2E" w:rsidRDefault="009A0C9F" w:rsidP="009A0C9F">
      <w:pPr>
        <w:tabs>
          <w:tab w:val="left" w:pos="3240"/>
          <w:tab w:val="left" w:pos="5130"/>
          <w:tab w:val="left" w:pos="10530"/>
        </w:tabs>
        <w:rPr>
          <w:rFonts w:cs="Arial"/>
          <w:b/>
        </w:rPr>
      </w:pPr>
      <w:r w:rsidRPr="006D4E2E">
        <w:rPr>
          <w:rFonts w:cs="Arial"/>
          <w:b/>
        </w:rPr>
        <w:t>Applicant Organization Name:</w:t>
      </w:r>
      <w:r w:rsidRPr="006D4E2E">
        <w:rPr>
          <w:rFonts w:cs="Arial"/>
        </w:rPr>
        <w:t xml:space="preserve">  </w:t>
      </w:r>
      <w:r w:rsidRPr="006D4E2E">
        <w:rPr>
          <w:rFonts w:cs="Arial"/>
        </w:rPr>
        <w:tab/>
        <w:t>__________________________________________________</w:t>
      </w:r>
    </w:p>
    <w:p w:rsidR="009A0C9F" w:rsidRPr="006D4E2E" w:rsidRDefault="009A0C9F" w:rsidP="009A0C9F">
      <w:pPr>
        <w:tabs>
          <w:tab w:val="left" w:pos="3240"/>
          <w:tab w:val="right" w:pos="4320"/>
          <w:tab w:val="left" w:pos="5040"/>
          <w:tab w:val="left" w:pos="5130"/>
          <w:tab w:val="left" w:pos="10530"/>
        </w:tabs>
        <w:rPr>
          <w:rFonts w:cs="Arial"/>
          <w:b/>
        </w:rPr>
      </w:pPr>
      <w:r w:rsidRPr="006D4E2E">
        <w:rPr>
          <w:rFonts w:cs="Arial"/>
          <w:b/>
        </w:rPr>
        <w:tab/>
      </w:r>
      <w:r w:rsidRPr="006D4E2E">
        <w:rPr>
          <w:rFonts w:cs="Arial"/>
          <w:b/>
        </w:rPr>
        <w:tab/>
      </w:r>
      <w:r w:rsidRPr="006D4E2E">
        <w:rPr>
          <w:rFonts w:cs="Arial"/>
          <w:b/>
        </w:rPr>
        <w:tab/>
      </w:r>
    </w:p>
    <w:p w:rsidR="009A0C9F" w:rsidRPr="006D4E2E" w:rsidRDefault="009A0C9F" w:rsidP="009A0C9F">
      <w:pPr>
        <w:tabs>
          <w:tab w:val="left" w:pos="3240"/>
          <w:tab w:val="right" w:pos="4320"/>
          <w:tab w:val="left" w:pos="5040"/>
          <w:tab w:val="left" w:pos="5130"/>
          <w:tab w:val="left" w:pos="10530"/>
        </w:tabs>
        <w:rPr>
          <w:rFonts w:cs="Arial"/>
          <w:b/>
        </w:rPr>
      </w:pPr>
      <w:r w:rsidRPr="006D4E2E">
        <w:rPr>
          <w:rFonts w:cs="Arial"/>
          <w:b/>
        </w:rPr>
        <w:t xml:space="preserve">Program Name:  </w:t>
      </w:r>
      <w:r w:rsidRPr="006D4E2E">
        <w:rPr>
          <w:rFonts w:cs="Arial"/>
          <w:b/>
        </w:rPr>
        <w:tab/>
      </w:r>
      <w:r w:rsidRPr="006D4E2E">
        <w:rPr>
          <w:rFonts w:cs="Arial"/>
        </w:rPr>
        <w:t>__________________________________________________</w:t>
      </w:r>
    </w:p>
    <w:p w:rsidR="009A0C9F" w:rsidRPr="006D4E2E" w:rsidRDefault="009A0C9F" w:rsidP="009A0C9F">
      <w:pPr>
        <w:tabs>
          <w:tab w:val="right" w:pos="4320"/>
          <w:tab w:val="left" w:pos="5040"/>
          <w:tab w:val="left" w:pos="5130"/>
          <w:tab w:val="left" w:pos="10530"/>
        </w:tabs>
        <w:rPr>
          <w:rFonts w:cs="Arial"/>
        </w:rPr>
      </w:pPr>
    </w:p>
    <w:p w:rsidR="009A0C9F" w:rsidRPr="006D4E2E" w:rsidRDefault="009A0C9F" w:rsidP="009A0C9F">
      <w:pPr>
        <w:tabs>
          <w:tab w:val="right" w:pos="4320"/>
          <w:tab w:val="left" w:pos="5040"/>
          <w:tab w:val="left" w:pos="5130"/>
          <w:tab w:val="left" w:pos="10530"/>
        </w:tabs>
        <w:rPr>
          <w:rFonts w:cs="Arial"/>
          <w:b/>
        </w:rPr>
      </w:pPr>
      <w:r w:rsidRPr="006D4E2E">
        <w:rPr>
          <w:rFonts w:cs="Arial"/>
        </w:rPr>
        <w:t>____________________________________________________</w:t>
      </w:r>
    </w:p>
    <w:p w:rsidR="009A0C9F" w:rsidRPr="006D4E2E" w:rsidRDefault="009A0C9F" w:rsidP="009A0C9F">
      <w:pPr>
        <w:tabs>
          <w:tab w:val="right" w:pos="4320"/>
          <w:tab w:val="left" w:pos="5040"/>
          <w:tab w:val="left" w:pos="5130"/>
          <w:tab w:val="left" w:pos="10530"/>
        </w:tabs>
        <w:rPr>
          <w:rFonts w:cs="Arial"/>
        </w:rPr>
      </w:pPr>
      <w:r w:rsidRPr="006D4E2E">
        <w:rPr>
          <w:rFonts w:cs="Arial"/>
        </w:rPr>
        <w:t>Printed Name and Title of Authorized Applicant Representative</w:t>
      </w:r>
      <w:r w:rsidRPr="006D4E2E">
        <w:rPr>
          <w:rFonts w:cs="Arial"/>
        </w:rPr>
        <w:tab/>
      </w:r>
    </w:p>
    <w:p w:rsidR="009A0C9F" w:rsidRPr="006D4E2E" w:rsidRDefault="009A0C9F" w:rsidP="009A0C9F">
      <w:pPr>
        <w:tabs>
          <w:tab w:val="right" w:pos="4320"/>
          <w:tab w:val="left" w:pos="5040"/>
          <w:tab w:val="left" w:pos="5130"/>
          <w:tab w:val="left" w:pos="10530"/>
        </w:tabs>
        <w:rPr>
          <w:rFonts w:cs="Arial"/>
          <w:b/>
        </w:rPr>
      </w:pPr>
    </w:p>
    <w:p w:rsidR="009A0C9F" w:rsidRPr="006D4E2E" w:rsidRDefault="009A0C9F" w:rsidP="009A0C9F">
      <w:pPr>
        <w:tabs>
          <w:tab w:val="right" w:pos="4320"/>
          <w:tab w:val="left" w:pos="5040"/>
          <w:tab w:val="left" w:pos="5130"/>
          <w:tab w:val="left" w:pos="10530"/>
        </w:tabs>
        <w:rPr>
          <w:rFonts w:cs="Arial"/>
        </w:rPr>
      </w:pPr>
    </w:p>
    <w:p w:rsidR="009A0C9F" w:rsidRPr="006D4E2E" w:rsidRDefault="009A0C9F" w:rsidP="009A0C9F">
      <w:pPr>
        <w:tabs>
          <w:tab w:val="right" w:pos="4320"/>
          <w:tab w:val="left" w:pos="5040"/>
          <w:tab w:val="left" w:pos="5130"/>
          <w:tab w:val="left" w:pos="10530"/>
        </w:tabs>
        <w:rPr>
          <w:rFonts w:cs="Arial"/>
        </w:rPr>
      </w:pPr>
    </w:p>
    <w:p w:rsidR="009A0C9F" w:rsidRPr="006D4E2E" w:rsidRDefault="009A0C9F" w:rsidP="009A0C9F">
      <w:pPr>
        <w:tabs>
          <w:tab w:val="right" w:pos="4320"/>
          <w:tab w:val="left" w:pos="5040"/>
          <w:tab w:val="left" w:pos="5130"/>
          <w:tab w:val="left" w:pos="10530"/>
        </w:tabs>
        <w:rPr>
          <w:rFonts w:cs="Arial"/>
        </w:rPr>
      </w:pPr>
      <w:r w:rsidRPr="006D4E2E">
        <w:rPr>
          <w:rFonts w:cs="Arial"/>
        </w:rPr>
        <w:t>____________________________________________________</w:t>
      </w:r>
    </w:p>
    <w:p w:rsidR="009A0C9F" w:rsidRPr="006D4E2E" w:rsidRDefault="009A0C9F" w:rsidP="009A0C9F">
      <w:pPr>
        <w:tabs>
          <w:tab w:val="right" w:pos="4320"/>
          <w:tab w:val="left" w:pos="5040"/>
          <w:tab w:val="left" w:pos="5130"/>
          <w:tab w:val="left" w:pos="10530"/>
        </w:tabs>
        <w:rPr>
          <w:rFonts w:cs="Arial"/>
        </w:rPr>
      </w:pPr>
      <w:r w:rsidRPr="006D4E2E">
        <w:rPr>
          <w:rFonts w:cs="Arial"/>
        </w:rPr>
        <w:t>Authorized Applicant Signature</w:t>
      </w:r>
    </w:p>
    <w:p w:rsidR="009A0C9F" w:rsidRPr="006D4E2E" w:rsidRDefault="009A0C9F" w:rsidP="009A0C9F">
      <w:pPr>
        <w:tabs>
          <w:tab w:val="right" w:pos="4320"/>
          <w:tab w:val="left" w:pos="5040"/>
          <w:tab w:val="left" w:pos="5130"/>
          <w:tab w:val="left" w:pos="10530"/>
        </w:tabs>
        <w:rPr>
          <w:rFonts w:cs="Arial"/>
        </w:rPr>
      </w:pPr>
    </w:p>
    <w:p w:rsidR="009A0C9F" w:rsidRPr="006D4E2E" w:rsidRDefault="009A0C9F" w:rsidP="009A0C9F">
      <w:pPr>
        <w:tabs>
          <w:tab w:val="right" w:pos="4320"/>
          <w:tab w:val="left" w:pos="5040"/>
          <w:tab w:val="left" w:pos="5130"/>
          <w:tab w:val="left" w:pos="10530"/>
        </w:tabs>
        <w:rPr>
          <w:rFonts w:cs="Arial"/>
        </w:rPr>
      </w:pPr>
    </w:p>
    <w:p w:rsidR="009A0C9F" w:rsidRPr="006D4E2E" w:rsidRDefault="009A0C9F" w:rsidP="009A0C9F">
      <w:pPr>
        <w:tabs>
          <w:tab w:val="right" w:pos="4320"/>
          <w:tab w:val="left" w:pos="5040"/>
          <w:tab w:val="left" w:pos="5130"/>
          <w:tab w:val="left" w:pos="10530"/>
        </w:tabs>
        <w:rPr>
          <w:rFonts w:cs="Arial"/>
        </w:rPr>
      </w:pPr>
      <w:r w:rsidRPr="006D4E2E">
        <w:rPr>
          <w:rFonts w:cs="Arial"/>
        </w:rPr>
        <w:t>_______________________________________________</w:t>
      </w:r>
    </w:p>
    <w:p w:rsidR="009A0C9F" w:rsidRPr="006D4E2E" w:rsidRDefault="009A0C9F" w:rsidP="009A0C9F">
      <w:pPr>
        <w:tabs>
          <w:tab w:val="right" w:pos="4320"/>
          <w:tab w:val="left" w:pos="5040"/>
          <w:tab w:val="left" w:pos="5130"/>
          <w:tab w:val="left" w:pos="10530"/>
        </w:tabs>
        <w:jc w:val="both"/>
        <w:rPr>
          <w:rFonts w:cs="Arial"/>
        </w:rPr>
      </w:pPr>
      <w:r w:rsidRPr="006D4E2E">
        <w:rPr>
          <w:rFonts w:cs="Arial"/>
        </w:rPr>
        <w:t>Date</w:t>
      </w:r>
    </w:p>
    <w:p w:rsidR="009A0C9F" w:rsidRDefault="009A0C9F" w:rsidP="00CC26F9">
      <w:pPr>
        <w:pStyle w:val="Heading2"/>
        <w:ind w:left="720"/>
        <w:contextualSpacing/>
        <w:jc w:val="center"/>
        <w:rPr>
          <w:sz w:val="24"/>
          <w:szCs w:val="24"/>
        </w:rPr>
      </w:pPr>
    </w:p>
    <w:p w:rsidR="00CC26F9" w:rsidRPr="00CC26F9" w:rsidRDefault="00CC26F9" w:rsidP="00CC26F9">
      <w:pPr>
        <w:pStyle w:val="Heading2"/>
        <w:ind w:left="720"/>
        <w:contextualSpacing/>
        <w:jc w:val="center"/>
        <w:rPr>
          <w:sz w:val="24"/>
          <w:szCs w:val="24"/>
        </w:rPr>
      </w:pPr>
      <w:bookmarkStart w:id="1" w:name="_GoBack"/>
      <w:bookmarkEnd w:id="1"/>
      <w:r w:rsidRPr="00CC26F9">
        <w:rPr>
          <w:sz w:val="24"/>
          <w:szCs w:val="24"/>
        </w:rPr>
        <w:t>Authorization, Assurances, and Certification</w:t>
      </w:r>
    </w:p>
    <w:p w:rsidR="00CC26F9"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Please read the Assurances and Certifications before signing the Assurance and Certification Signature Page.</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 xml:space="preserve">By signing and submitting this application, as the duly authorized representative of the applicant, you certify that the applicant will comply with the Assurances and Certifications described.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a)</w:t>
      </w:r>
      <w:r w:rsidRPr="00891F0B">
        <w:rPr>
          <w:rFonts w:eastAsia="Times New Roman" w:cs="Arial"/>
          <w:sz w:val="20"/>
          <w:szCs w:val="20"/>
        </w:rPr>
        <w:tab/>
        <w:t>Inability to certify</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b)</w:t>
      </w:r>
      <w:r w:rsidRPr="00891F0B">
        <w:rPr>
          <w:rFonts w:eastAsia="Times New Roman" w:cs="Arial"/>
          <w:sz w:val="20"/>
          <w:szCs w:val="20"/>
        </w:rPr>
        <w:tab/>
        <w:t>Erroneous certification or assurance</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c)</w:t>
      </w:r>
      <w:r w:rsidRPr="00891F0B">
        <w:rPr>
          <w:rFonts w:eastAsia="Times New Roman" w:cs="Arial"/>
          <w:sz w:val="20"/>
          <w:szCs w:val="20"/>
        </w:rPr>
        <w:tab/>
        <w:t>Notice of error in certification or assurance</w:t>
      </w:r>
    </w:p>
    <w:p w:rsidR="00CC26F9"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You must provide immediate written notice to us if at any time you learn that a certification or assurance was erroneous when submitted or has become erroneous because of changed circumstances.</w:t>
      </w:r>
    </w:p>
    <w:p w:rsidR="00CC26F9" w:rsidRPr="00891F0B" w:rsidRDefault="00CC26F9" w:rsidP="00CC26F9">
      <w:pPr>
        <w:spacing w:after="0" w:line="240" w:lineRule="auto"/>
        <w:ind w:left="360"/>
        <w:jc w:val="both"/>
        <w:rPr>
          <w:rFonts w:eastAsia="Times New Roman" w:cs="Arial"/>
          <w:sz w:val="20"/>
          <w:szCs w:val="20"/>
        </w:rPr>
      </w:pPr>
    </w:p>
    <w:p w:rsidR="00CC26F9" w:rsidRPr="00891F0B" w:rsidRDefault="00CC26F9" w:rsidP="00CC26F9">
      <w:pPr>
        <w:spacing w:after="0" w:line="240" w:lineRule="auto"/>
        <w:jc w:val="both"/>
        <w:rPr>
          <w:rFonts w:eastAsia="Times New Roman" w:cs="Arial"/>
          <w:sz w:val="20"/>
          <w:szCs w:val="20"/>
        </w:rPr>
      </w:pPr>
      <w:r>
        <w:rPr>
          <w:rFonts w:eastAsia="Times New Roman" w:cs="Arial"/>
          <w:sz w:val="20"/>
          <w:szCs w:val="20"/>
        </w:rPr>
        <w:t xml:space="preserve">d)   </w:t>
      </w:r>
      <w:r w:rsidRPr="00891F0B">
        <w:rPr>
          <w:rFonts w:eastAsia="Times New Roman" w:cs="Arial"/>
          <w:sz w:val="20"/>
          <w:szCs w:val="20"/>
        </w:rPr>
        <w:t>Definitions</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CC26F9" w:rsidRPr="00891F0B" w:rsidRDefault="00CC26F9" w:rsidP="00CC26F9">
      <w:pPr>
        <w:spacing w:after="0" w:line="240" w:lineRule="auto"/>
        <w:ind w:left="360" w:hanging="360"/>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e)</w:t>
      </w:r>
      <w:r w:rsidRPr="00891F0B">
        <w:rPr>
          <w:rFonts w:eastAsia="Times New Roman" w:cs="Arial"/>
          <w:sz w:val="20"/>
          <w:szCs w:val="20"/>
        </w:rPr>
        <w:tab/>
        <w:t>Assurance requirement for subgrant agreements</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CC26F9" w:rsidRPr="00891F0B" w:rsidRDefault="00CC26F9" w:rsidP="00CC26F9">
      <w:pPr>
        <w:spacing w:after="0" w:line="240" w:lineRule="auto"/>
        <w:ind w:left="360" w:hanging="360"/>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f)</w:t>
      </w:r>
      <w:r w:rsidRPr="00891F0B">
        <w:rPr>
          <w:rFonts w:eastAsia="Times New Roman" w:cs="Arial"/>
          <w:sz w:val="20"/>
          <w:szCs w:val="20"/>
        </w:rPr>
        <w:tab/>
        <w:t>Assurance inclusion in subgrant agreements</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CC26F9" w:rsidRPr="00891F0B" w:rsidRDefault="00CC26F9" w:rsidP="00CC26F9">
      <w:pPr>
        <w:spacing w:after="0" w:line="240" w:lineRule="auto"/>
        <w:ind w:left="360" w:hanging="360"/>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g)</w:t>
      </w:r>
      <w:r w:rsidRPr="00891F0B">
        <w:rPr>
          <w:rFonts w:eastAsia="Times New Roman" w:cs="Arial"/>
          <w:sz w:val="20"/>
          <w:szCs w:val="20"/>
        </w:rPr>
        <w:tab/>
        <w:t>Assurance of subgrant principals</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w:t>
      </w:r>
    </w:p>
    <w:p w:rsidR="00CC26F9" w:rsidRPr="00891F0B" w:rsidRDefault="00CC26F9" w:rsidP="00CC26F9">
      <w:pPr>
        <w:spacing w:after="0" w:line="240" w:lineRule="auto"/>
        <w:ind w:left="360" w:hanging="360"/>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h)</w:t>
      </w:r>
      <w:r w:rsidRPr="00891F0B">
        <w:rPr>
          <w:rFonts w:eastAsia="Times New Roman" w:cs="Arial"/>
          <w:sz w:val="20"/>
          <w:szCs w:val="20"/>
        </w:rPr>
        <w:tab/>
        <w:t>Non-assurance in subgrant agreements</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lastRenderedPageBreak/>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CC26F9" w:rsidRPr="00891F0B" w:rsidRDefault="00CC26F9" w:rsidP="00CC26F9">
      <w:pPr>
        <w:spacing w:after="0" w:line="240" w:lineRule="auto"/>
        <w:ind w:left="360" w:hanging="360"/>
        <w:jc w:val="both"/>
        <w:rPr>
          <w:rFonts w:eastAsia="Times New Roman" w:cs="Arial"/>
          <w:sz w:val="20"/>
          <w:szCs w:val="20"/>
        </w:rPr>
      </w:pPr>
    </w:p>
    <w:p w:rsidR="00CC26F9" w:rsidRPr="00891F0B" w:rsidRDefault="00CC26F9" w:rsidP="00CC26F9">
      <w:pPr>
        <w:spacing w:after="0" w:line="240" w:lineRule="auto"/>
        <w:ind w:left="360" w:hanging="360"/>
        <w:jc w:val="both"/>
        <w:rPr>
          <w:rFonts w:eastAsia="Times New Roman" w:cs="Arial"/>
          <w:sz w:val="20"/>
          <w:szCs w:val="20"/>
        </w:rPr>
      </w:pPr>
      <w:r w:rsidRPr="00891F0B">
        <w:rPr>
          <w:rFonts w:eastAsia="Times New Roman" w:cs="Arial"/>
          <w:sz w:val="20"/>
          <w:szCs w:val="20"/>
        </w:rPr>
        <w:t>i)</w:t>
      </w:r>
      <w:r w:rsidRPr="00891F0B">
        <w:rPr>
          <w:rFonts w:eastAsia="Times New Roman" w:cs="Arial"/>
          <w:sz w:val="20"/>
          <w:szCs w:val="20"/>
        </w:rPr>
        <w:tab/>
        <w:t>Prudent person standard</w:t>
      </w:r>
    </w:p>
    <w:p w:rsidR="00CC26F9" w:rsidRPr="00891F0B" w:rsidRDefault="00CC26F9" w:rsidP="00CC26F9">
      <w:pPr>
        <w:spacing w:after="0" w:line="240" w:lineRule="auto"/>
        <w:ind w:left="360"/>
        <w:jc w:val="both"/>
        <w:rPr>
          <w:rFonts w:eastAsia="Times New Roman" w:cs="Arial"/>
          <w:sz w:val="20"/>
          <w:szCs w:val="20"/>
        </w:rPr>
      </w:pPr>
      <w:r w:rsidRPr="00891F0B">
        <w:rPr>
          <w:rFonts w:eastAsia="Times New Roman"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ASSURANCES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As the duly authorized representative of the applicant, I certify, to the best of my knowledge and belief, that the applicant:</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establish safeguards to prohibit employees from using their position for a purpose that constitutes or presents the appearance of personal or organizational conflict of interest, or personal gain.</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initiate and complete the work within the applicable time frame after receipt of approval of the awarding agency.</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lastRenderedPageBreak/>
        <w:t>Will comply with the provisions of the Hatch Act (5 U.S.C. 1501-1508 and 7324-7328) which limit the political activities of employees whose principal employment activities are funded in whole or in part with Federal funds.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as applicable, with the provisions of the Davis-Bacon Act (40 U.S.C 276a and 276a-77), the Copeland Act (40 U.S.C 276c and 18 U.S.C. 874), and the Contract Work Hours and Safety Standards Act (40 U.S.C. 327-333), regarding labor standards for Federally assisted construction sub-agreements.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Wild and Scenic Rivers Act of 1968 (16 U.S.C 1271 et seq.) related to protecting components or potential components of the national wild and scenic rivers system.</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P.L. 93-348 regarding the protection of human subjects involved in research, development, and related activities supported by this award of assistance.</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Lead-Based Paint Poisoning Prevention Act (42 U.S.C. §§ 4801 et seq.) which prohibits the use of lead based paint in construction or rehabilitation of residence structures.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cause to be performed the required financial and compliance audits in accordance with the Single Audit Act of 1984, as amended, and OMB Circular A-133, Audits of States, Local Governments, and Non-Profit Organizations.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all applicable requirements of all other Federal laws, executive orders, regulations, application guidelines, and policies governing this program.</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all rules regarding prohibited activities, including those stated in applicable Notice, grant provisions, and program regulations, and will ensure that no assistance made available by CNCS will be used to support any such prohibited activities.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non-CNCS funds or paid with CNCS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w:t>
      </w:r>
      <w:r w:rsidRPr="00891F0B">
        <w:rPr>
          <w:rFonts w:eastAsia="Times New Roman" w:cs="Arial"/>
          <w:sz w:val="20"/>
          <w:szCs w:val="20"/>
        </w:rPr>
        <w:lastRenderedPageBreak/>
        <w:t>to receive federal funds and yet maintain that hiring practice, even though the national service legislation includes a restriction on religious discrimination in employment of staff hired to work on a CNCS-funded project and paid with CNCS grant funds. (42 U.S.C. §§ 5057(c) and 12635(c)). For the circumstances under which this may occur, please see the document “</w:t>
      </w:r>
      <w:bookmarkStart w:id="2" w:name="OLE_LINK2"/>
      <w:r w:rsidRPr="00891F0B">
        <w:rPr>
          <w:rFonts w:eastAsia="Times New Roman" w:cs="Arial"/>
          <w:sz w:val="20"/>
          <w:szCs w:val="20"/>
        </w:rPr>
        <w:t>Effect of the Religious Freedom Restoration Act on Faith-Based Applicants for Grants</w:t>
      </w:r>
      <w:bookmarkEnd w:id="2"/>
      <w:r w:rsidRPr="00891F0B">
        <w:rPr>
          <w:rFonts w:eastAsia="Times New Roman" w:cs="Arial"/>
          <w:sz w:val="20"/>
          <w:szCs w:val="20"/>
        </w:rPr>
        <w:t xml:space="preserve">” on CNCS’s website at: </w:t>
      </w:r>
      <w:hyperlink r:id="rId7" w:history="1">
        <w:r w:rsidRPr="00891F0B">
          <w:rPr>
            <w:rFonts w:eastAsia="Times New Roman" w:cs="Arial"/>
            <w:color w:val="0000FF"/>
            <w:sz w:val="20"/>
            <w:szCs w:val="20"/>
            <w:u w:val="single"/>
          </w:rPr>
          <w:t>http://www.usdoj.gov/archive/fbci/effect-rfra.pdf</w:t>
        </w:r>
      </w:hyperlink>
      <w:r w:rsidRPr="00891F0B">
        <w:rPr>
          <w:rFonts w:eastAsia="Times New Roman" w:cs="Arial"/>
          <w:sz w:val="20"/>
          <w:szCs w:val="20"/>
        </w:rPr>
        <w:t>.</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in the case of an AmeriCorps program that is not funded through a State, consult with and coordinate activities with the State Commission for the state in which the program operates.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nonduplication and nondisplacement requirements set out in section 177 of the National and Community Service Act of 1990, and in CNCS’s regulations at § 2540.100;</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Will comply with the grievance procedure requirements as set out in section 176(f) of the National and Community Service Act of 1990 and in CNCS’s regulations at 45 CFR § 2540.230;</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provide participants in the national service program with the training, skills, and knowledge necessary for the projects that participants are called upon to perform;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provide support services to participants, such as information regarding G.E.D. attainment and post-service employment, and, if appropriate, opportunities for participants to reflect on their service experiences;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arrange for an independent evaluation of any national service program carried out using assistance provided to the applicant under section 121 of the National and Community Service Act of 1990 or, with the approval of CNCS, conduct an internal evaluation of the program;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lastRenderedPageBreak/>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CNCS;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Will ensure the provision of a living allowance and other benefits to participants as required by CNCS; </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Has not violated a Federal criminal statute;</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If a state applicant, will ensure that the State subgrants will be used to support national service programs selected by the State on a competitive basis;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If a state applicant, will seek to ensure an equitable allocation within the State of assistance and approved national service positions, taking into consideration such factors as the locations of the programs, population density, and economic distress;</w:t>
      </w:r>
    </w:p>
    <w:p w:rsidR="00CC26F9" w:rsidRPr="00891F0B" w:rsidRDefault="00CC26F9" w:rsidP="00CC26F9">
      <w:pPr>
        <w:numPr>
          <w:ilvl w:val="0"/>
          <w:numId w:val="4"/>
        </w:numPr>
        <w:spacing w:after="0" w:line="240" w:lineRule="auto"/>
        <w:ind w:left="360" w:hanging="360"/>
        <w:jc w:val="both"/>
        <w:rPr>
          <w:rFonts w:eastAsia="Times New Roman" w:cs="Arial"/>
          <w:sz w:val="20"/>
          <w:szCs w:val="20"/>
        </w:rPr>
      </w:pPr>
      <w:r w:rsidRPr="00891F0B">
        <w:rPr>
          <w:rFonts w:eastAsia="Times New Roman" w:cs="Arial"/>
          <w:sz w:val="20"/>
          <w:szCs w:val="20"/>
        </w:rPr>
        <w:t xml:space="preserve">If a state applicant, will ensure that not less than 60% of the assistance will be used to make grants to support national service programs other than those carried out by a State agency, unless CNCS approves otherwise.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CERTIFICATIONS</w:t>
      </w: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Certification – Debarment, Suspension, and Other Responsibility Matters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This certification is required by the government-wide regulations implementing Executive Order 12549, Debarment and Suspension, 2 CFR Part 180, Section 180.335, </w:t>
      </w:r>
      <w:r w:rsidRPr="00891F0B">
        <w:rPr>
          <w:rFonts w:eastAsia="Times New Roman" w:cs="Arial"/>
          <w:i/>
          <w:sz w:val="20"/>
          <w:szCs w:val="20"/>
        </w:rPr>
        <w:t xml:space="preserve">What information must I provide before entering into a covered transaction with a Federal agency?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As the duly authorized representative of the applicant, I certify, to the best of my knowledge and belief, that neither the applicant nor its principals: </w:t>
      </w:r>
    </w:p>
    <w:p w:rsidR="00CC26F9" w:rsidRPr="00891F0B" w:rsidRDefault="00CC26F9" w:rsidP="00CC26F9">
      <w:pPr>
        <w:numPr>
          <w:ilvl w:val="0"/>
          <w:numId w:val="2"/>
        </w:numPr>
        <w:spacing w:after="0" w:line="240" w:lineRule="auto"/>
        <w:ind w:left="360"/>
        <w:jc w:val="both"/>
        <w:rPr>
          <w:rFonts w:eastAsia="Times New Roman" w:cs="Arial"/>
          <w:sz w:val="20"/>
          <w:szCs w:val="20"/>
        </w:rPr>
      </w:pPr>
      <w:r w:rsidRPr="00891F0B">
        <w:rPr>
          <w:rFonts w:eastAsia="Times New Roman" w:cs="Arial"/>
          <w:sz w:val="20"/>
          <w:szCs w:val="20"/>
        </w:rPr>
        <w:t xml:space="preserve">Is presently excluded or disqualified; </w:t>
      </w:r>
    </w:p>
    <w:p w:rsidR="00CC26F9" w:rsidRPr="00891F0B" w:rsidRDefault="00CC26F9" w:rsidP="00CC26F9">
      <w:pPr>
        <w:numPr>
          <w:ilvl w:val="0"/>
          <w:numId w:val="2"/>
        </w:numPr>
        <w:spacing w:after="0" w:line="240" w:lineRule="auto"/>
        <w:ind w:left="360"/>
        <w:jc w:val="both"/>
        <w:rPr>
          <w:rFonts w:eastAsia="Times New Roman" w:cs="Arial"/>
          <w:sz w:val="20"/>
          <w:szCs w:val="20"/>
        </w:rPr>
      </w:pPr>
      <w:r w:rsidRPr="00891F0B">
        <w:rPr>
          <w:rFonts w:eastAsia="Times New Roman" w:cs="Arial"/>
          <w:sz w:val="20"/>
          <w:szCs w:val="20"/>
        </w:rPr>
        <w:t xml:space="preserve">Has been convicted within the preceding three years of any of the offenses listed in § 180.800(a) or had a civil judgment rendered against it for one of those offenses within that time period; </w:t>
      </w:r>
    </w:p>
    <w:p w:rsidR="00CC26F9" w:rsidRPr="00891F0B" w:rsidRDefault="00CC26F9" w:rsidP="00CC26F9">
      <w:pPr>
        <w:numPr>
          <w:ilvl w:val="0"/>
          <w:numId w:val="2"/>
        </w:numPr>
        <w:spacing w:after="0" w:line="240" w:lineRule="auto"/>
        <w:ind w:left="360"/>
        <w:jc w:val="both"/>
        <w:rPr>
          <w:rFonts w:eastAsia="Times New Roman" w:cs="Arial"/>
          <w:sz w:val="20"/>
          <w:szCs w:val="20"/>
        </w:rPr>
      </w:pPr>
      <w:r w:rsidRPr="00891F0B">
        <w:rPr>
          <w:rFonts w:eastAsia="Times New Roman" w:cs="Arial"/>
          <w:sz w:val="20"/>
          <w:szCs w:val="20"/>
        </w:rPr>
        <w:t>Is presently indicted for or otherwise criminally or civilly charged by a governmental entity (Federal, State, or local) with commission or any of the offenses listed in § 180.800(a); or</w:t>
      </w:r>
    </w:p>
    <w:p w:rsidR="00CC26F9" w:rsidRPr="00891F0B" w:rsidRDefault="00CC26F9" w:rsidP="00CC26F9">
      <w:pPr>
        <w:numPr>
          <w:ilvl w:val="0"/>
          <w:numId w:val="2"/>
        </w:numPr>
        <w:spacing w:after="0" w:line="240" w:lineRule="auto"/>
        <w:ind w:left="360"/>
        <w:jc w:val="both"/>
        <w:rPr>
          <w:rFonts w:eastAsia="Times New Roman" w:cs="Arial"/>
          <w:sz w:val="20"/>
          <w:szCs w:val="20"/>
        </w:rPr>
      </w:pPr>
      <w:r w:rsidRPr="00891F0B">
        <w:rPr>
          <w:rFonts w:eastAsia="Times New Roman" w:cs="Arial"/>
          <w:sz w:val="20"/>
          <w:szCs w:val="20"/>
        </w:rPr>
        <w:t xml:space="preserve">Has had one or more public transactions (Federal, State, or local) terminated within the preceding three years for cause or default.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Certification – Drug Free Workplace</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This certification is required by CNCS’s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As the duly authorized representative of the grantee, I certify, to the best of my knowledge and belief,that the grantee will provide a drug-free workplace by: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t>Publishing a drug-free workplace statement that:</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Notifies employees that the unlawful manufacture, distribution, dispensing, possession, or use of a controlled substance is prohibited in the grantee’s workplace;</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 xml:space="preserve">Specifies the actions that the grantee will take against employees for violating that prohibition; and </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CC26F9" w:rsidRPr="00891F0B" w:rsidRDefault="00CC26F9" w:rsidP="00CC26F9">
      <w:pPr>
        <w:spacing w:after="0" w:line="240" w:lineRule="auto"/>
        <w:ind w:left="1440"/>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lastRenderedPageBreak/>
        <w:t xml:space="preserve">Requiring that a copy of the statement described in paragraph (A) be given to each employee who will be engaged in the performance of any Federal award; </w:t>
      </w:r>
    </w:p>
    <w:p w:rsidR="00CC26F9" w:rsidRPr="00891F0B" w:rsidRDefault="00CC26F9" w:rsidP="00CC26F9">
      <w:pPr>
        <w:spacing w:after="0" w:line="240" w:lineRule="auto"/>
        <w:ind w:left="720"/>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t xml:space="preserve">Establishing a drug-free awareness program to inform employees about: </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The dangers of drug abuse in the workplace;</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 xml:space="preserve">The grantee’s policy of maintaining a drug-free workplace; </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Any available drug counseling, rehabilitation, and employee assistance programs; and</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The penalties that the grantee may impose upon them for drug abuse violations occurring in the workplace;</w:t>
      </w:r>
    </w:p>
    <w:p w:rsidR="00CC26F9" w:rsidRPr="00891F0B" w:rsidRDefault="00CC26F9" w:rsidP="00CC26F9">
      <w:pPr>
        <w:spacing w:after="0" w:line="240" w:lineRule="auto"/>
        <w:ind w:left="1440"/>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t xml:space="preserve">Providing us, as well as any other Federal agency on whose award the convicted employee was working, with written notification within 10 calendar days of learning that an employee has been convicted of a drug violation in the workplace; </w:t>
      </w:r>
    </w:p>
    <w:p w:rsidR="00CC26F9" w:rsidRPr="00891F0B" w:rsidRDefault="00CC26F9" w:rsidP="00CC26F9">
      <w:pPr>
        <w:spacing w:after="0" w:line="240" w:lineRule="auto"/>
        <w:ind w:left="720"/>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t xml:space="preserve">Taking one of the following actions within 30 calendar days of learning that an employee has been convicted of a drug violation in the workplace: </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Taking appropriate personnel action against the employee, up to and including termination; or</w:t>
      </w:r>
    </w:p>
    <w:p w:rsidR="00CC26F9" w:rsidRPr="00891F0B" w:rsidRDefault="00CC26F9" w:rsidP="00CC26F9">
      <w:pPr>
        <w:numPr>
          <w:ilvl w:val="1"/>
          <w:numId w:val="3"/>
        </w:numPr>
        <w:spacing w:after="0" w:line="240" w:lineRule="auto"/>
        <w:ind w:left="720"/>
        <w:jc w:val="both"/>
        <w:rPr>
          <w:rFonts w:eastAsia="Times New Roman" w:cs="Arial"/>
          <w:sz w:val="20"/>
          <w:szCs w:val="20"/>
        </w:rPr>
      </w:pPr>
      <w:r w:rsidRPr="00891F0B">
        <w:rPr>
          <w:rFonts w:eastAsia="Times New Roman" w:cs="Arial"/>
          <w:sz w:val="20"/>
          <w:szCs w:val="20"/>
        </w:rPr>
        <w:t xml:space="preserve">Requiring that the employee participate satisfactorily in a drug abuse assistance or rehabilitation program approved for these purposes by a Federal, State, or local health, law enforcement, or other appropriate agency; </w:t>
      </w:r>
    </w:p>
    <w:p w:rsidR="00CC26F9" w:rsidRPr="00891F0B" w:rsidRDefault="00CC26F9" w:rsidP="00CC26F9">
      <w:pPr>
        <w:spacing w:after="0" w:line="240" w:lineRule="auto"/>
        <w:ind w:left="1440"/>
        <w:jc w:val="both"/>
        <w:rPr>
          <w:rFonts w:eastAsia="Times New Roman" w:cs="Arial"/>
          <w:sz w:val="20"/>
          <w:szCs w:val="20"/>
        </w:rPr>
      </w:pPr>
    </w:p>
    <w:p w:rsidR="00CC26F9" w:rsidRPr="00891F0B" w:rsidRDefault="00CC26F9" w:rsidP="00CC26F9">
      <w:pPr>
        <w:numPr>
          <w:ilvl w:val="0"/>
          <w:numId w:val="3"/>
        </w:numPr>
        <w:spacing w:after="0" w:line="240" w:lineRule="auto"/>
        <w:ind w:left="360"/>
        <w:jc w:val="both"/>
        <w:rPr>
          <w:rFonts w:eastAsia="Times New Roman" w:cs="Arial"/>
          <w:sz w:val="20"/>
          <w:szCs w:val="20"/>
        </w:rPr>
      </w:pPr>
      <w:r w:rsidRPr="00891F0B">
        <w:rPr>
          <w:rFonts w:eastAsia="Times New Roman" w:cs="Arial"/>
          <w:sz w:val="20"/>
          <w:szCs w:val="20"/>
        </w:rPr>
        <w:t xml:space="preserve">Making a good faith effort to continue to maintain a drug-free workplace through implementation of paragraphs (A) through (E). </w:t>
      </w:r>
    </w:p>
    <w:p w:rsidR="00CC26F9" w:rsidRPr="00891F0B" w:rsidRDefault="00CC26F9" w:rsidP="00CC26F9">
      <w:pPr>
        <w:spacing w:after="0" w:line="240" w:lineRule="auto"/>
        <w:ind w:left="720"/>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Certification - Lobbying Activities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As required by Section 1352, Title 31 of the U.S. Code, as the duly authorized representative of the applicant, I certify, to the best of my knowledge and belief, that:</w:t>
      </w:r>
    </w:p>
    <w:p w:rsidR="00CC26F9" w:rsidRPr="00891F0B" w:rsidRDefault="00CC26F9" w:rsidP="00CC26F9">
      <w:pPr>
        <w:numPr>
          <w:ilvl w:val="0"/>
          <w:numId w:val="1"/>
        </w:numPr>
        <w:spacing w:after="0" w:line="240" w:lineRule="auto"/>
        <w:jc w:val="both"/>
        <w:rPr>
          <w:rFonts w:eastAsia="Times New Roman" w:cs="Arial"/>
          <w:sz w:val="20"/>
          <w:szCs w:val="20"/>
        </w:rPr>
      </w:pPr>
      <w:r w:rsidRPr="00891F0B">
        <w:rPr>
          <w:rFonts w:eastAsia="Times New Roman" w:cs="Arial"/>
          <w:sz w:val="20"/>
          <w:szCs w:val="20"/>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CC26F9" w:rsidRPr="00891F0B" w:rsidRDefault="00CC26F9" w:rsidP="00CC26F9">
      <w:pPr>
        <w:numPr>
          <w:ilvl w:val="0"/>
          <w:numId w:val="1"/>
        </w:numPr>
        <w:spacing w:after="0" w:line="240" w:lineRule="auto"/>
        <w:jc w:val="both"/>
        <w:rPr>
          <w:rFonts w:eastAsia="Times New Roman" w:cs="Arial"/>
          <w:sz w:val="20"/>
          <w:szCs w:val="20"/>
        </w:rPr>
      </w:pPr>
      <w:r w:rsidRPr="00891F0B">
        <w:rPr>
          <w:rFonts w:eastAsia="Times New Roman"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CC26F9" w:rsidRPr="00891F0B" w:rsidRDefault="00CC26F9" w:rsidP="00CC26F9">
      <w:pPr>
        <w:numPr>
          <w:ilvl w:val="0"/>
          <w:numId w:val="1"/>
        </w:numPr>
        <w:spacing w:after="0" w:line="240" w:lineRule="auto"/>
        <w:jc w:val="both"/>
        <w:rPr>
          <w:rFonts w:eastAsia="Times New Roman" w:cs="Arial"/>
          <w:sz w:val="20"/>
          <w:szCs w:val="20"/>
        </w:rPr>
      </w:pPr>
      <w:r w:rsidRPr="00891F0B">
        <w:rPr>
          <w:rFonts w:eastAsia="Times New Roman" w:cs="Arial"/>
          <w:sz w:val="20"/>
          <w:szCs w:val="20"/>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Certification - Grant Review Process (State Commissions Only)</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I certify that in conducting our review process, we have ensured compliance with the National and Community Service Act of 1990, CNCS's peer review requirements, and all state laws and conflict of interest rules.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Erroneous certification or assurance</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The assurances and certifications are material representations of fact upon which we rely in determining whether to enter into this transaction. If we later determine that you knowingly submitted an erroneous </w:t>
      </w:r>
      <w:r w:rsidRPr="00891F0B">
        <w:rPr>
          <w:rFonts w:eastAsia="Times New Roman" w:cs="Arial"/>
          <w:sz w:val="20"/>
          <w:szCs w:val="20"/>
        </w:rPr>
        <w:lastRenderedPageBreak/>
        <w:t>certification or assurance, in addition to other remedies available to the federal government, we may terminate this transaction for cause or default.</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Notice of error in certification or assurance</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You must provide immediate written notice to us if at any time you learn that a certification or assurance was erroneous when submitted or has become erroneous because of changed circumstances.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Definitions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Assurance requirement for subgrant agreements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Assurance inclusion in subgrant agreements</w:t>
      </w: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Assurance of subgrant principals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Non-assurance in subgrant agreements</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CC26F9" w:rsidRPr="00891F0B" w:rsidRDefault="00CC26F9" w:rsidP="00CC26F9">
      <w:pPr>
        <w:spacing w:after="0" w:line="240" w:lineRule="auto"/>
        <w:jc w:val="both"/>
        <w:rPr>
          <w:rFonts w:eastAsia="Times New Roman" w:cs="Arial"/>
          <w:sz w:val="20"/>
          <w:szCs w:val="20"/>
        </w:rPr>
      </w:pPr>
    </w:p>
    <w:p w:rsidR="00CC26F9" w:rsidRPr="00891F0B" w:rsidRDefault="00CC26F9" w:rsidP="00CC26F9">
      <w:pPr>
        <w:spacing w:after="0" w:line="240" w:lineRule="auto"/>
        <w:jc w:val="both"/>
        <w:rPr>
          <w:rFonts w:eastAsia="Times New Roman" w:cs="Arial"/>
          <w:b/>
          <w:sz w:val="20"/>
          <w:szCs w:val="20"/>
        </w:rPr>
      </w:pPr>
      <w:r w:rsidRPr="00891F0B">
        <w:rPr>
          <w:rFonts w:eastAsia="Times New Roman" w:cs="Arial"/>
          <w:b/>
          <w:sz w:val="20"/>
          <w:szCs w:val="20"/>
        </w:rPr>
        <w:t>Prudent person standard</w:t>
      </w:r>
    </w:p>
    <w:p w:rsidR="00CC26F9" w:rsidRPr="00891F0B" w:rsidRDefault="00CC26F9" w:rsidP="00CC26F9">
      <w:pPr>
        <w:spacing w:after="0" w:line="240" w:lineRule="auto"/>
        <w:jc w:val="both"/>
        <w:rPr>
          <w:rFonts w:eastAsia="Times New Roman" w:cs="Arial"/>
          <w:sz w:val="20"/>
          <w:szCs w:val="20"/>
        </w:rPr>
      </w:pPr>
      <w:r w:rsidRPr="00891F0B">
        <w:rPr>
          <w:rFonts w:eastAsia="Times New Roman"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817B8E" w:rsidRPr="00C847ED" w:rsidRDefault="00817B8E" w:rsidP="00C847ED">
      <w:pPr>
        <w:spacing w:after="0" w:line="240" w:lineRule="auto"/>
        <w:jc w:val="both"/>
        <w:rPr>
          <w:rFonts w:eastAsia="Times New Roman" w:cs="Arial"/>
          <w:b/>
        </w:rPr>
      </w:pPr>
    </w:p>
    <w:sectPr w:rsidR="00817B8E" w:rsidRPr="00C84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F9" w:rsidRDefault="00CC26F9" w:rsidP="00CC26F9">
      <w:pPr>
        <w:spacing w:after="0" w:line="240" w:lineRule="auto"/>
      </w:pPr>
      <w:r>
        <w:separator/>
      </w:r>
    </w:p>
  </w:endnote>
  <w:endnote w:type="continuationSeparator" w:id="0">
    <w:p w:rsidR="00CC26F9" w:rsidRDefault="00CC26F9" w:rsidP="00CC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F9" w:rsidRDefault="00CC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16743"/>
      <w:docPartObj>
        <w:docPartGallery w:val="Page Numbers (Bottom of Page)"/>
        <w:docPartUnique/>
      </w:docPartObj>
    </w:sdtPr>
    <w:sdtEndPr>
      <w:rPr>
        <w:noProof/>
      </w:rPr>
    </w:sdtEndPr>
    <w:sdtContent>
      <w:p w:rsidR="00CC26F9" w:rsidRDefault="00CC2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26F9" w:rsidRDefault="00CC2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F9" w:rsidRDefault="00CC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F9" w:rsidRDefault="00CC26F9" w:rsidP="00CC26F9">
      <w:pPr>
        <w:spacing w:after="0" w:line="240" w:lineRule="auto"/>
      </w:pPr>
      <w:r>
        <w:separator/>
      </w:r>
    </w:p>
  </w:footnote>
  <w:footnote w:type="continuationSeparator" w:id="0">
    <w:p w:rsidR="00CC26F9" w:rsidRDefault="00CC26F9" w:rsidP="00CC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F9" w:rsidRDefault="00CC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F9" w:rsidRDefault="00CC26F9">
    <w:pPr>
      <w:pStyle w:val="Header"/>
    </w:pPr>
    <w:r>
      <w:rPr>
        <w:noProof/>
      </w:rPr>
      <w:drawing>
        <wp:inline distT="0" distB="0" distL="0" distR="0">
          <wp:extent cx="2177781" cy="93821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GO.jpg"/>
                  <pic:cNvPicPr/>
                </pic:nvPicPr>
                <pic:blipFill>
                  <a:blip r:embed="rId1">
                    <a:extLst>
                      <a:ext uri="{28A0092B-C50C-407E-A947-70E740481C1C}">
                        <a14:useLocalDpi xmlns:a14="http://schemas.microsoft.com/office/drawing/2010/main" val="0"/>
                      </a:ext>
                    </a:extLst>
                  </a:blip>
                  <a:stretch>
                    <a:fillRect/>
                  </a:stretch>
                </pic:blipFill>
                <pic:spPr>
                  <a:xfrm>
                    <a:off x="0" y="0"/>
                    <a:ext cx="2184018" cy="940900"/>
                  </a:xfrm>
                  <a:prstGeom prst="rect">
                    <a:avLst/>
                  </a:prstGeom>
                </pic:spPr>
              </pic:pic>
            </a:graphicData>
          </a:graphic>
        </wp:inline>
      </w:drawing>
    </w:r>
    <w:r w:rsidRPr="00D57DD2">
      <w:rPr>
        <w:rFonts w:eastAsia="Times New Roman" w:cs="Arial"/>
        <w:b/>
        <w:caps/>
        <w:noProof/>
        <w:sz w:val="72"/>
        <w:szCs w:val="72"/>
      </w:rPr>
      <w:drawing>
        <wp:inline distT="0" distB="0" distL="0" distR="0" wp14:anchorId="17BB369E" wp14:editId="042AFDD4">
          <wp:extent cx="904875" cy="904875"/>
          <wp:effectExtent l="0" t="0" r="9525" b="9525"/>
          <wp:docPr id="8" name="Picture 8" descr="C:\Users\imoua\AppData\Local\Microsoft\Windows\Temporary Internet Files\Content.Outlook\CCU4Z881\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moua\AppData\Local\Microsoft\Windows\Temporary Internet Files\Content.Outlook\CCU4Z881\AmeriCorpsCALIFORN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007" cy="9240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F9" w:rsidRDefault="00CC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6DB036D"/>
    <w:multiLevelType w:val="hybridMultilevel"/>
    <w:tmpl w:val="51A48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F42996"/>
    <w:multiLevelType w:val="hybridMultilevel"/>
    <w:tmpl w:val="42681B0E"/>
    <w:lvl w:ilvl="0" w:tplc="03122EBC">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51765E98"/>
    <w:multiLevelType w:val="multilevel"/>
    <w:tmpl w:val="2692FD84"/>
    <w:lvl w:ilvl="0">
      <w:start w:val="1"/>
      <w:numFmt w:val="bullet"/>
      <w:lvlText w:val=""/>
      <w:lvlJc w:val="left"/>
      <w:pPr>
        <w:ind w:left="0" w:firstLine="0"/>
      </w:pPr>
      <w:rPr>
        <w:rFonts w:ascii="Symbol" w:hAnsi="Symbol" w:hint="default"/>
        <w:color w:val="000000"/>
        <w:position w:val="0"/>
        <w:sz w:val="20"/>
        <w:szCs w:val="20"/>
      </w:rPr>
    </w:lvl>
    <w:lvl w:ilvl="1">
      <w:start w:val="1"/>
      <w:numFmt w:val="none"/>
      <w:suff w:val="nothing"/>
      <w:lvlText w:val=""/>
      <w:lvlJc w:val="left"/>
      <w:pPr>
        <w:ind w:left="0" w:firstLine="0"/>
      </w:pPr>
      <w:rPr>
        <w:rFonts w:hint="default"/>
        <w:color w:val="000000"/>
        <w:position w:val="0"/>
        <w:sz w:val="24"/>
      </w:rPr>
    </w:lvl>
    <w:lvl w:ilvl="2">
      <w:start w:val="1"/>
      <w:numFmt w:val="upperRoman"/>
      <w:lvlText w:val="%3."/>
      <w:lvlJc w:val="left"/>
      <w:pPr>
        <w:ind w:left="0" w:firstLine="0"/>
      </w:pPr>
      <w:rPr>
        <w:rFonts w:hint="default"/>
        <w:b/>
        <w:color w:val="000000"/>
        <w:position w:val="0"/>
        <w:sz w:val="20"/>
        <w:szCs w:val="20"/>
      </w:rPr>
    </w:lvl>
    <w:lvl w:ilvl="3">
      <w:start w:val="1"/>
      <w:numFmt w:val="decimal"/>
      <w:lvlText w:val="%4."/>
      <w:lvlJc w:val="left"/>
      <w:pPr>
        <w:ind w:left="0" w:firstLine="0"/>
      </w:pPr>
      <w:rPr>
        <w:color w:val="000000"/>
        <w:position w:val="0"/>
        <w:sz w:val="20"/>
        <w:szCs w:val="20"/>
      </w:rPr>
    </w:lvl>
    <w:lvl w:ilvl="4">
      <w:start w:val="1"/>
      <w:numFmt w:val="none"/>
      <w:suff w:val="nothing"/>
      <w:lvlText w:val=""/>
      <w:lvlJc w:val="left"/>
      <w:pPr>
        <w:ind w:left="0" w:firstLine="0"/>
      </w:pPr>
      <w:rPr>
        <w:color w:val="000000"/>
        <w:position w:val="0"/>
        <w:sz w:val="20"/>
        <w:szCs w:val="20"/>
      </w:rPr>
    </w:lvl>
    <w:lvl w:ilvl="5">
      <w:start w:val="1"/>
      <w:numFmt w:val="none"/>
      <w:suff w:val="nothing"/>
      <w:lvlText w:val=""/>
      <w:lvlJc w:val="left"/>
      <w:pPr>
        <w:ind w:left="0" w:firstLine="0"/>
      </w:pPr>
      <w:rPr>
        <w:color w:val="000000"/>
        <w:position w:val="0"/>
        <w:sz w:val="24"/>
      </w:rPr>
    </w:lvl>
    <w:lvl w:ilvl="6">
      <w:start w:val="1"/>
      <w:numFmt w:val="none"/>
      <w:suff w:val="nothing"/>
      <w:lvlText w:val=""/>
      <w:lvlJc w:val="left"/>
      <w:pPr>
        <w:ind w:left="0" w:firstLine="0"/>
      </w:pPr>
      <w:rPr>
        <w:color w:val="000000"/>
        <w:position w:val="0"/>
        <w:sz w:val="24"/>
      </w:rPr>
    </w:lvl>
    <w:lvl w:ilvl="7">
      <w:start w:val="1"/>
      <w:numFmt w:val="none"/>
      <w:suff w:val="nothing"/>
      <w:lvlText w:val=""/>
      <w:lvlJc w:val="left"/>
      <w:pPr>
        <w:ind w:left="0" w:firstLine="0"/>
      </w:pPr>
      <w:rPr>
        <w:color w:val="000000"/>
        <w:position w:val="0"/>
        <w:sz w:val="24"/>
      </w:rPr>
    </w:lvl>
    <w:lvl w:ilvl="8">
      <w:start w:val="1"/>
      <w:numFmt w:val="none"/>
      <w:suff w:val="nothing"/>
      <w:lvlText w:val=""/>
      <w:lvlJc w:val="left"/>
      <w:pPr>
        <w:ind w:left="0" w:firstLine="0"/>
      </w:pPr>
      <w:rPr>
        <w:color w:val="000000"/>
        <w:position w:val="0"/>
        <w:sz w:val="24"/>
      </w:rPr>
    </w:lvl>
  </w:abstractNum>
  <w:abstractNum w:abstractNumId="5" w15:restartNumberingAfterBreak="0">
    <w:nsid w:val="692A2D9E"/>
    <w:multiLevelType w:val="hybridMultilevel"/>
    <w:tmpl w:val="043C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F9"/>
    <w:rsid w:val="0004619C"/>
    <w:rsid w:val="00817B8E"/>
    <w:rsid w:val="008577BF"/>
    <w:rsid w:val="009A0C9F"/>
    <w:rsid w:val="00C847ED"/>
    <w:rsid w:val="00CC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A89877-4D99-4527-BD97-50CBAABF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6F9"/>
    <w:pPr>
      <w:spacing w:after="200" w:line="276" w:lineRule="auto"/>
    </w:pPr>
    <w:rPr>
      <w:rFonts w:ascii="Arial" w:eastAsia="Calibri" w:hAnsi="Arial" w:cs="Courier New"/>
    </w:rPr>
  </w:style>
  <w:style w:type="paragraph" w:styleId="Heading2">
    <w:name w:val="heading 2"/>
    <w:basedOn w:val="ListParagraph"/>
    <w:next w:val="Normal"/>
    <w:link w:val="Heading2Char"/>
    <w:qFormat/>
    <w:rsid w:val="00CC26F9"/>
    <w:pPr>
      <w:spacing w:after="0" w:line="240" w:lineRule="auto"/>
      <w:ind w:left="0"/>
      <w:contextualSpacing w:val="0"/>
      <w:outlineLvl w:val="1"/>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6F9"/>
    <w:rPr>
      <w:rFonts w:ascii="Arial" w:eastAsia="Times New Roman" w:hAnsi="Arial" w:cs="Arial"/>
      <w:b/>
      <w:szCs w:val="20"/>
    </w:rPr>
  </w:style>
  <w:style w:type="paragraph" w:styleId="ListParagraph">
    <w:name w:val="List Paragraph"/>
    <w:basedOn w:val="Normal"/>
    <w:uiPriority w:val="34"/>
    <w:qFormat/>
    <w:rsid w:val="00CC26F9"/>
    <w:pPr>
      <w:ind w:left="720"/>
      <w:contextualSpacing/>
    </w:pPr>
  </w:style>
  <w:style w:type="paragraph" w:styleId="Header">
    <w:name w:val="header"/>
    <w:basedOn w:val="Normal"/>
    <w:link w:val="HeaderChar"/>
    <w:uiPriority w:val="99"/>
    <w:unhideWhenUsed/>
    <w:rsid w:val="00CC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F9"/>
    <w:rPr>
      <w:rFonts w:ascii="Arial" w:eastAsia="Calibri" w:hAnsi="Arial" w:cs="Courier New"/>
    </w:rPr>
  </w:style>
  <w:style w:type="paragraph" w:styleId="Footer">
    <w:name w:val="footer"/>
    <w:basedOn w:val="Normal"/>
    <w:link w:val="FooterChar"/>
    <w:uiPriority w:val="99"/>
    <w:unhideWhenUsed/>
    <w:rsid w:val="00CC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F9"/>
    <w:rPr>
      <w:rFonts w:ascii="Arial" w:eastAsia="Calibri"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doj.gov/archive/fbci/effect-rfr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Moua</dc:creator>
  <cp:keywords/>
  <dc:description/>
  <cp:lastModifiedBy>Ia Moua</cp:lastModifiedBy>
  <cp:revision>3</cp:revision>
  <dcterms:created xsi:type="dcterms:W3CDTF">2020-06-25T14:06:00Z</dcterms:created>
  <dcterms:modified xsi:type="dcterms:W3CDTF">2020-06-25T14:17:00Z</dcterms:modified>
</cp:coreProperties>
</file>